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E1" w:rsidRDefault="003C3EE1">
      <w:pPr>
        <w:pStyle w:val="1"/>
        <w:shd w:val="clear" w:color="auto" w:fill="auto"/>
        <w:spacing w:after="260"/>
        <w:ind w:left="200" w:firstLine="40"/>
        <w:jc w:val="both"/>
      </w:pPr>
    </w:p>
    <w:p w:rsidR="003C3EE1" w:rsidRPr="00FE610B" w:rsidRDefault="003C3EE1" w:rsidP="003C3EE1">
      <w:pPr>
        <w:jc w:val="center"/>
        <w:rPr>
          <w:rFonts w:ascii="Times New Roman" w:hAnsi="Times New Roman" w:cs="Times New Roman"/>
        </w:rPr>
      </w:pPr>
      <w:r w:rsidRPr="00FE610B">
        <w:rPr>
          <w:rFonts w:ascii="Times New Roman" w:hAnsi="Times New Roman" w:cs="Times New Roman"/>
        </w:rPr>
        <w:t>АВТОНОМНАЯ  НЕКОММЕРЧЕСКАЯ  ОРГАНИЗ</w:t>
      </w:r>
      <w:r w:rsidR="00050C26">
        <w:rPr>
          <w:rFonts w:ascii="Times New Roman" w:hAnsi="Times New Roman" w:cs="Times New Roman"/>
        </w:rPr>
        <w:t>АЦ</w:t>
      </w:r>
      <w:r w:rsidRPr="00FE610B">
        <w:rPr>
          <w:rFonts w:ascii="Times New Roman" w:hAnsi="Times New Roman" w:cs="Times New Roman"/>
        </w:rPr>
        <w:t>ИЯ ДОПОЛНИТЕЛЬНОГО ПРОФЕССИОНАЛЬНОГО  ОБРАЗОВАНИЯ УЧЕБНЫЙ ЦЕНТР</w:t>
      </w:r>
    </w:p>
    <w:p w:rsidR="003C3EE1" w:rsidRPr="00FE610B" w:rsidRDefault="003C3EE1" w:rsidP="003C3EE1">
      <w:pPr>
        <w:jc w:val="center"/>
        <w:rPr>
          <w:rFonts w:ascii="Times New Roman" w:hAnsi="Times New Roman" w:cs="Times New Roman"/>
        </w:rPr>
      </w:pPr>
      <w:r w:rsidRPr="00FE610B">
        <w:rPr>
          <w:rFonts w:ascii="Times New Roman" w:hAnsi="Times New Roman" w:cs="Times New Roman"/>
        </w:rPr>
        <w:t>«ЦЕНТР ОБРАЗОВАТЕЛЬНЫХ УСЛУГ»</w:t>
      </w:r>
    </w:p>
    <w:tbl>
      <w:tblPr>
        <w:tblpPr w:leftFromText="180" w:rightFromText="180" w:horzAnchor="margin" w:tblpXSpec="center" w:tblpY="1575"/>
        <w:tblW w:w="10597" w:type="dxa"/>
        <w:tblLook w:val="0000"/>
      </w:tblPr>
      <w:tblGrid>
        <w:gridCol w:w="4077"/>
        <w:gridCol w:w="3260"/>
        <w:gridCol w:w="3260"/>
      </w:tblGrid>
      <w:tr w:rsidR="003C3EE1" w:rsidRPr="00FE610B" w:rsidTr="00E8065B">
        <w:trPr>
          <w:trHeight w:val="1380"/>
        </w:trPr>
        <w:tc>
          <w:tcPr>
            <w:tcW w:w="4077" w:type="dxa"/>
          </w:tcPr>
          <w:p w:rsidR="003C3EE1" w:rsidRDefault="003C3EE1" w:rsidP="00E8065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:rsidR="003C3EE1" w:rsidRDefault="003C3EE1" w:rsidP="00E8065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педсовета</w:t>
            </w:r>
          </w:p>
          <w:p w:rsidR="003C3EE1" w:rsidRDefault="003C3EE1" w:rsidP="00E8065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АНО ДПО УЦ</w:t>
            </w:r>
          </w:p>
          <w:p w:rsidR="003C3EE1" w:rsidRPr="00FE610B" w:rsidRDefault="003C3EE1" w:rsidP="00E8065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«ЦЕНТР ОБРАЗОВАТЕЛЬНЫХ </w:t>
            </w:r>
            <w:r w:rsidR="00766E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УСЛУГ»</w:t>
            </w:r>
          </w:p>
        </w:tc>
        <w:tc>
          <w:tcPr>
            <w:tcW w:w="3260" w:type="dxa"/>
            <w:shd w:val="clear" w:color="auto" w:fill="auto"/>
          </w:tcPr>
          <w:p w:rsidR="003C3EE1" w:rsidRPr="00FE610B" w:rsidRDefault="003C3EE1" w:rsidP="00E8065B">
            <w:pPr>
              <w:pStyle w:val="aa"/>
              <w:rPr>
                <w:rFonts w:ascii="Times New Roman" w:hAnsi="Times New Roman" w:cs="Times New Roman"/>
              </w:rPr>
            </w:pPr>
          </w:p>
          <w:p w:rsidR="003C3EE1" w:rsidRPr="00FE610B" w:rsidRDefault="003C3EE1" w:rsidP="00E8065B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C3EE1" w:rsidRPr="00FE610B" w:rsidRDefault="003C3EE1" w:rsidP="00E8065B">
            <w:pPr>
              <w:pStyle w:val="aa"/>
              <w:rPr>
                <w:rFonts w:ascii="Times New Roman" w:hAnsi="Times New Roman" w:cs="Times New Roman"/>
              </w:rPr>
            </w:pPr>
            <w:r w:rsidRPr="00FE610B">
              <w:rPr>
                <w:rFonts w:ascii="Times New Roman" w:hAnsi="Times New Roman" w:cs="Times New Roman"/>
              </w:rPr>
              <w:t>УТВЕРЖДАЮ</w:t>
            </w:r>
          </w:p>
          <w:p w:rsidR="003C3EE1" w:rsidRPr="00FE610B" w:rsidRDefault="003C3EE1" w:rsidP="00E8065B">
            <w:pPr>
              <w:pStyle w:val="aa"/>
              <w:rPr>
                <w:rFonts w:ascii="Times New Roman" w:hAnsi="Times New Roman" w:cs="Times New Roman"/>
              </w:rPr>
            </w:pPr>
            <w:r w:rsidRPr="00FE610B">
              <w:rPr>
                <w:rFonts w:ascii="Times New Roman" w:hAnsi="Times New Roman" w:cs="Times New Roman"/>
              </w:rPr>
              <w:t>Директор АНО ДПО УЦ</w:t>
            </w:r>
          </w:p>
          <w:p w:rsidR="003C3EE1" w:rsidRPr="00FE610B" w:rsidRDefault="003C3EE1" w:rsidP="00E8065B">
            <w:pPr>
              <w:pStyle w:val="aa"/>
              <w:rPr>
                <w:rFonts w:ascii="Times New Roman" w:hAnsi="Times New Roman" w:cs="Times New Roman"/>
              </w:rPr>
            </w:pPr>
            <w:r w:rsidRPr="00FE610B">
              <w:rPr>
                <w:rFonts w:ascii="Times New Roman" w:hAnsi="Times New Roman" w:cs="Times New Roman"/>
              </w:rPr>
              <w:t xml:space="preserve">«Центр образовательных услуг»                  </w:t>
            </w:r>
          </w:p>
          <w:p w:rsidR="003C3EE1" w:rsidRPr="00FE610B" w:rsidRDefault="003C3EE1" w:rsidP="00E8065B">
            <w:pPr>
              <w:pStyle w:val="aa"/>
              <w:rPr>
                <w:rFonts w:ascii="Times New Roman" w:hAnsi="Times New Roman" w:cs="Times New Roman"/>
              </w:rPr>
            </w:pPr>
            <w:r w:rsidRPr="00FE610B">
              <w:rPr>
                <w:rFonts w:ascii="Times New Roman" w:hAnsi="Times New Roman" w:cs="Times New Roman"/>
              </w:rPr>
              <w:t>А.Ф. Давлетшина</w:t>
            </w:r>
          </w:p>
          <w:p w:rsidR="003C3EE1" w:rsidRPr="00FE610B" w:rsidRDefault="0099677C" w:rsidP="00E8065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» апреля </w:t>
            </w:r>
            <w:r w:rsidR="003C3EE1">
              <w:rPr>
                <w:rFonts w:ascii="Times New Roman" w:hAnsi="Times New Roman" w:cs="Times New Roman"/>
              </w:rPr>
              <w:t>2021</w:t>
            </w:r>
            <w:r w:rsidR="003C3EE1" w:rsidRPr="00FE610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C3EE1" w:rsidRDefault="0099677C" w:rsidP="003C3EE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4</w:t>
      </w:r>
    </w:p>
    <w:p w:rsidR="003C3EE1" w:rsidRDefault="0099677C" w:rsidP="003C3EE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>15</w:t>
      </w:r>
      <w:r>
        <w:rPr>
          <w:rFonts w:ascii="Times New Roman" w:hAnsi="Times New Roman" w:cs="Times New Roman"/>
        </w:rPr>
        <w:t xml:space="preserve">» апреля </w:t>
      </w:r>
      <w:r w:rsidR="003C3EE1">
        <w:rPr>
          <w:rFonts w:ascii="Times New Roman" w:hAnsi="Times New Roman" w:cs="Times New Roman"/>
        </w:rPr>
        <w:t>2021г.</w:t>
      </w:r>
    </w:p>
    <w:p w:rsidR="003C3EE1" w:rsidRPr="00A960B8" w:rsidRDefault="003C3EE1" w:rsidP="003C3EE1">
      <w:pPr>
        <w:rPr>
          <w:rFonts w:ascii="Times New Roman" w:hAnsi="Times New Roman" w:cs="Times New Roman"/>
        </w:rPr>
      </w:pPr>
    </w:p>
    <w:p w:rsidR="003C3EE1" w:rsidRPr="00A960B8" w:rsidRDefault="003C3EE1" w:rsidP="003C3EE1">
      <w:pPr>
        <w:rPr>
          <w:rFonts w:ascii="Times New Roman" w:hAnsi="Times New Roman" w:cs="Times New Roman"/>
        </w:rPr>
      </w:pPr>
    </w:p>
    <w:p w:rsidR="003C3EE1" w:rsidRPr="00A960B8" w:rsidRDefault="003C3EE1" w:rsidP="003C3EE1">
      <w:pPr>
        <w:rPr>
          <w:rFonts w:ascii="Times New Roman" w:hAnsi="Times New Roman" w:cs="Times New Roman"/>
        </w:rPr>
      </w:pPr>
    </w:p>
    <w:p w:rsidR="003C3EE1" w:rsidRPr="00A960B8" w:rsidRDefault="003C3EE1" w:rsidP="003C3EE1">
      <w:pPr>
        <w:rPr>
          <w:rFonts w:ascii="Times New Roman" w:hAnsi="Times New Roman" w:cs="Times New Roman"/>
          <w:b/>
          <w:sz w:val="28"/>
          <w:szCs w:val="28"/>
        </w:rPr>
      </w:pPr>
    </w:p>
    <w:p w:rsidR="003C3EE1" w:rsidRPr="00A960B8" w:rsidRDefault="003C3EE1" w:rsidP="003C3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B8">
        <w:rPr>
          <w:rFonts w:ascii="Times New Roman" w:hAnsi="Times New Roman" w:cs="Times New Roman"/>
          <w:b/>
          <w:sz w:val="28"/>
          <w:szCs w:val="28"/>
        </w:rPr>
        <w:t>ОТЧЕТ ПО РЕЗУЛЬТАТАМ САМООБСЛЕДОВАНИЯ</w:t>
      </w:r>
      <w:r w:rsidR="00256F78">
        <w:rPr>
          <w:rFonts w:ascii="Times New Roman" w:hAnsi="Times New Roman" w:cs="Times New Roman"/>
          <w:b/>
          <w:sz w:val="28"/>
          <w:szCs w:val="28"/>
        </w:rPr>
        <w:t xml:space="preserve"> (2020г.)</w:t>
      </w:r>
    </w:p>
    <w:p w:rsidR="003C3EE1" w:rsidRDefault="003C3EE1" w:rsidP="003C3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B8">
        <w:rPr>
          <w:rFonts w:ascii="Times New Roman" w:hAnsi="Times New Roman" w:cs="Times New Roman"/>
          <w:b/>
          <w:sz w:val="28"/>
          <w:szCs w:val="28"/>
        </w:rPr>
        <w:t xml:space="preserve">Автономной некоммерческой организации дополнительного  профессионального образования  учебный центр </w:t>
      </w:r>
    </w:p>
    <w:p w:rsidR="003C3EE1" w:rsidRPr="00A960B8" w:rsidRDefault="003C3EE1" w:rsidP="003C3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0B8">
        <w:rPr>
          <w:rFonts w:ascii="Times New Roman" w:hAnsi="Times New Roman" w:cs="Times New Roman"/>
          <w:b/>
          <w:sz w:val="28"/>
          <w:szCs w:val="28"/>
        </w:rPr>
        <w:t>«Центр образовательных услуг»</w:t>
      </w:r>
    </w:p>
    <w:p w:rsidR="003C3EE1" w:rsidRPr="00A960B8" w:rsidRDefault="003C3EE1" w:rsidP="003C3E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EE1" w:rsidRPr="00A960B8" w:rsidRDefault="003C3EE1" w:rsidP="003C3EE1">
      <w:pPr>
        <w:rPr>
          <w:rFonts w:ascii="Times New Roman" w:hAnsi="Times New Roman" w:cs="Times New Roman"/>
          <w:b/>
          <w:sz w:val="28"/>
          <w:szCs w:val="28"/>
        </w:rPr>
      </w:pPr>
    </w:p>
    <w:p w:rsidR="003C3EE1" w:rsidRDefault="003C3EE1" w:rsidP="003C3EE1">
      <w:pPr>
        <w:rPr>
          <w:rFonts w:ascii="Times New Roman" w:hAnsi="Times New Roman" w:cs="Times New Roman"/>
        </w:rPr>
      </w:pPr>
    </w:p>
    <w:p w:rsidR="003C3EE1" w:rsidRPr="00A960B8" w:rsidRDefault="003C3EE1" w:rsidP="003C3EE1">
      <w:pPr>
        <w:rPr>
          <w:rFonts w:ascii="Times New Roman" w:hAnsi="Times New Roman" w:cs="Times New Roman"/>
        </w:rPr>
      </w:pPr>
    </w:p>
    <w:p w:rsidR="003C3EE1" w:rsidRPr="00A960B8" w:rsidRDefault="003C3EE1" w:rsidP="003C3EE1">
      <w:pPr>
        <w:rPr>
          <w:rFonts w:ascii="Times New Roman" w:hAnsi="Times New Roman" w:cs="Times New Roman"/>
        </w:rPr>
      </w:pPr>
    </w:p>
    <w:p w:rsidR="003C3EE1" w:rsidRPr="00A960B8" w:rsidRDefault="003C3EE1" w:rsidP="003C3EE1">
      <w:pPr>
        <w:rPr>
          <w:rFonts w:ascii="Times New Roman" w:hAnsi="Times New Roman" w:cs="Times New Roman"/>
        </w:rPr>
      </w:pPr>
    </w:p>
    <w:p w:rsidR="003C3EE1" w:rsidRDefault="003C3EE1" w:rsidP="003C3EE1">
      <w:pPr>
        <w:spacing w:line="360" w:lineRule="auto"/>
        <w:rPr>
          <w:rFonts w:ascii="Times New Roman" w:hAnsi="Times New Roman" w:cs="Times New Roman"/>
        </w:rPr>
      </w:pPr>
    </w:p>
    <w:p w:rsidR="003C3EE1" w:rsidRDefault="003C3EE1" w:rsidP="003C3EE1">
      <w:pPr>
        <w:spacing w:line="360" w:lineRule="auto"/>
        <w:rPr>
          <w:rFonts w:ascii="Times New Roman" w:hAnsi="Times New Roman" w:cs="Times New Roman"/>
        </w:rPr>
      </w:pPr>
    </w:p>
    <w:p w:rsidR="003C3EE1" w:rsidRDefault="003C3EE1" w:rsidP="003C3EE1">
      <w:pPr>
        <w:spacing w:line="360" w:lineRule="auto"/>
        <w:rPr>
          <w:rFonts w:ascii="Times New Roman" w:hAnsi="Times New Roman" w:cs="Times New Roman"/>
        </w:rPr>
      </w:pPr>
    </w:p>
    <w:p w:rsidR="003C3EE1" w:rsidRDefault="003C3EE1" w:rsidP="003C3EE1">
      <w:pPr>
        <w:spacing w:line="360" w:lineRule="auto"/>
        <w:rPr>
          <w:rFonts w:ascii="Times New Roman" w:hAnsi="Times New Roman" w:cs="Times New Roman"/>
        </w:rPr>
      </w:pPr>
    </w:p>
    <w:p w:rsidR="003C3EE1" w:rsidRDefault="003C3EE1" w:rsidP="003C3EE1">
      <w:pPr>
        <w:spacing w:line="360" w:lineRule="auto"/>
        <w:rPr>
          <w:rFonts w:ascii="Times New Roman" w:hAnsi="Times New Roman" w:cs="Times New Roman"/>
        </w:rPr>
      </w:pPr>
    </w:p>
    <w:p w:rsidR="003C3EE1" w:rsidRDefault="003C3EE1" w:rsidP="003C3EE1">
      <w:pPr>
        <w:spacing w:line="360" w:lineRule="auto"/>
        <w:rPr>
          <w:rFonts w:ascii="Times New Roman" w:hAnsi="Times New Roman" w:cs="Times New Roman"/>
        </w:rPr>
      </w:pPr>
    </w:p>
    <w:p w:rsidR="003C3EE1" w:rsidRDefault="003C3EE1">
      <w:pPr>
        <w:pStyle w:val="1"/>
        <w:shd w:val="clear" w:color="auto" w:fill="auto"/>
        <w:spacing w:after="260"/>
        <w:ind w:left="200" w:firstLine="40"/>
        <w:jc w:val="both"/>
      </w:pPr>
    </w:p>
    <w:p w:rsidR="003C3EE1" w:rsidRDefault="003C3EE1">
      <w:pPr>
        <w:pStyle w:val="1"/>
        <w:shd w:val="clear" w:color="auto" w:fill="auto"/>
        <w:spacing w:after="260"/>
        <w:ind w:left="200" w:firstLine="40"/>
        <w:jc w:val="both"/>
      </w:pPr>
    </w:p>
    <w:p w:rsidR="003C3EE1" w:rsidRDefault="003C3EE1">
      <w:pPr>
        <w:pStyle w:val="1"/>
        <w:shd w:val="clear" w:color="auto" w:fill="auto"/>
        <w:spacing w:after="260"/>
        <w:ind w:left="200" w:firstLine="40"/>
        <w:jc w:val="both"/>
      </w:pPr>
    </w:p>
    <w:p w:rsidR="003C3EE1" w:rsidRDefault="003C3EE1">
      <w:pPr>
        <w:pStyle w:val="1"/>
        <w:shd w:val="clear" w:color="auto" w:fill="auto"/>
        <w:spacing w:after="260"/>
        <w:ind w:left="200" w:firstLine="40"/>
        <w:jc w:val="both"/>
      </w:pPr>
    </w:p>
    <w:p w:rsidR="003C3EE1" w:rsidRDefault="003C3EE1">
      <w:pPr>
        <w:pStyle w:val="1"/>
        <w:shd w:val="clear" w:color="auto" w:fill="auto"/>
        <w:spacing w:after="260"/>
        <w:ind w:left="200" w:firstLine="40"/>
        <w:jc w:val="both"/>
      </w:pPr>
    </w:p>
    <w:p w:rsidR="003C3EE1" w:rsidRDefault="003C3EE1">
      <w:pPr>
        <w:pStyle w:val="1"/>
        <w:shd w:val="clear" w:color="auto" w:fill="auto"/>
        <w:spacing w:after="260"/>
        <w:ind w:left="200" w:firstLine="40"/>
        <w:jc w:val="both"/>
      </w:pPr>
    </w:p>
    <w:p w:rsidR="003C3EE1" w:rsidRDefault="003C3EE1">
      <w:pPr>
        <w:pStyle w:val="1"/>
        <w:shd w:val="clear" w:color="auto" w:fill="auto"/>
        <w:spacing w:after="260"/>
        <w:ind w:left="200" w:firstLine="40"/>
        <w:jc w:val="both"/>
      </w:pPr>
    </w:p>
    <w:p w:rsidR="003C3EE1" w:rsidRDefault="003C3EE1" w:rsidP="003C3EE1">
      <w:pPr>
        <w:pStyle w:val="1"/>
        <w:shd w:val="clear" w:color="auto" w:fill="auto"/>
        <w:spacing w:after="260"/>
        <w:ind w:left="200" w:firstLine="40"/>
        <w:jc w:val="center"/>
      </w:pPr>
      <w:r>
        <w:t>ИШИМБАЙ -2021г.</w:t>
      </w:r>
    </w:p>
    <w:p w:rsidR="003C3EE1" w:rsidRDefault="003C3EE1" w:rsidP="00DD5E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Введение</w:t>
      </w:r>
      <w:r w:rsidR="00DD5E5C">
        <w:rPr>
          <w:rFonts w:ascii="Times New Roman" w:hAnsi="Times New Roman" w:cs="Times New Roman"/>
        </w:rPr>
        <w:t xml:space="preserve">. </w:t>
      </w:r>
    </w:p>
    <w:p w:rsidR="00DD5E5C" w:rsidRPr="00DD5E5C" w:rsidRDefault="00DD5E5C" w:rsidP="00BC265C">
      <w:pPr>
        <w:pStyle w:val="ac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DD5E5C">
        <w:rPr>
          <w:rFonts w:ascii="Times New Roman" w:hAnsi="Times New Roman" w:cs="Times New Roman"/>
          <w:b/>
        </w:rPr>
        <w:t>Аналитическая часть.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t>Целью проведения самообследования  является обеспечение доступности и открытости информации о деятельности Автономной некоммерческой организации дополнительного профессионального образования  учебный центр «Центр образовательных услуг», подготовка и опубликование в сети Интернет отчета о самообследовании АНО ДПО учебный центр «Центр образовательных услуг».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t xml:space="preserve">Настоящее самообследование Автономной некоммерческой организации дополнительного </w:t>
      </w:r>
      <w:r w:rsidR="002D0D79">
        <w:rPr>
          <w:rFonts w:ascii="Times New Roman" w:hAnsi="Times New Roman" w:cs="Times New Roman"/>
        </w:rPr>
        <w:t>профессионального образования  Учебный Ц</w:t>
      </w:r>
      <w:r w:rsidRPr="00991530">
        <w:rPr>
          <w:rFonts w:ascii="Times New Roman" w:hAnsi="Times New Roman" w:cs="Times New Roman"/>
        </w:rPr>
        <w:t>ентр «Центр образовательных услуг» проведено на основании Приказа Министерства образования и науки Российской Федерации от 14.06.2013</w:t>
      </w:r>
      <w:r>
        <w:rPr>
          <w:rFonts w:ascii="Times New Roman" w:hAnsi="Times New Roman" w:cs="Times New Roman"/>
        </w:rPr>
        <w:t>г.</w:t>
      </w:r>
      <w:r w:rsidRPr="00991530">
        <w:rPr>
          <w:rFonts w:ascii="Times New Roman" w:hAnsi="Times New Roman" w:cs="Times New Roman"/>
        </w:rPr>
        <w:t xml:space="preserve"> №462 «Об утверждении Порядка проведения самообследования </w:t>
      </w:r>
      <w:r w:rsidR="002D0D79">
        <w:rPr>
          <w:rFonts w:ascii="Times New Roman" w:hAnsi="Times New Roman" w:cs="Times New Roman"/>
        </w:rPr>
        <w:t>образовательной  организации</w:t>
      </w:r>
      <w:r>
        <w:rPr>
          <w:rFonts w:ascii="Times New Roman" w:hAnsi="Times New Roman" w:cs="Times New Roman"/>
        </w:rPr>
        <w:t xml:space="preserve">», </w:t>
      </w:r>
      <w:r w:rsidRPr="00991530">
        <w:rPr>
          <w:rFonts w:ascii="Times New Roman" w:hAnsi="Times New Roman" w:cs="Times New Roman"/>
        </w:rPr>
        <w:t>Приказа Министерства образования и на</w:t>
      </w:r>
      <w:r>
        <w:rPr>
          <w:rFonts w:ascii="Times New Roman" w:hAnsi="Times New Roman" w:cs="Times New Roman"/>
        </w:rPr>
        <w:t>уки РФ от 10.12.2013г. №1324 «Об</w:t>
      </w:r>
      <w:r w:rsidRPr="00991530">
        <w:rPr>
          <w:rFonts w:ascii="Times New Roman" w:hAnsi="Times New Roman" w:cs="Times New Roman"/>
        </w:rPr>
        <w:t xml:space="preserve"> утверждении показателей деятельности образовательной организации, подлежащей самообследованию», а так же в соответствии  с приказом директора АНО ДПО</w:t>
      </w:r>
      <w:r>
        <w:rPr>
          <w:rFonts w:ascii="Times New Roman" w:hAnsi="Times New Roman" w:cs="Times New Roman"/>
        </w:rPr>
        <w:t xml:space="preserve"> Учебный Ц</w:t>
      </w:r>
      <w:r w:rsidRPr="00991530">
        <w:rPr>
          <w:rFonts w:ascii="Times New Roman" w:hAnsi="Times New Roman" w:cs="Times New Roman"/>
        </w:rPr>
        <w:t>ентр «Центр обра</w:t>
      </w:r>
      <w:r>
        <w:rPr>
          <w:rFonts w:ascii="Times New Roman" w:hAnsi="Times New Roman" w:cs="Times New Roman"/>
        </w:rPr>
        <w:t>зовательных услуг» от 01.02.2021г</w:t>
      </w:r>
      <w:r w:rsidRPr="00B026BF">
        <w:rPr>
          <w:rFonts w:ascii="Times New Roman" w:hAnsi="Times New Roman" w:cs="Times New Roman"/>
          <w:color w:val="000000" w:themeColor="text1"/>
        </w:rPr>
        <w:t xml:space="preserve">. №3 </w:t>
      </w:r>
      <w:r w:rsidRPr="00991530">
        <w:rPr>
          <w:rFonts w:ascii="Times New Roman" w:hAnsi="Times New Roman" w:cs="Times New Roman"/>
        </w:rPr>
        <w:t>«О проведении процедуры с</w:t>
      </w:r>
      <w:r>
        <w:rPr>
          <w:rFonts w:ascii="Times New Roman" w:hAnsi="Times New Roman" w:cs="Times New Roman"/>
        </w:rPr>
        <w:t xml:space="preserve">амообследования по итогам  2020 </w:t>
      </w:r>
      <w:r w:rsidRPr="00991530">
        <w:rPr>
          <w:rFonts w:ascii="Times New Roman" w:hAnsi="Times New Roman" w:cs="Times New Roman"/>
        </w:rPr>
        <w:t>года».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t>Задача самообследования  –  обеспечение доступности и открытости информации о состоянии   развития организации  на основе анализа показателей, установленных федеральным органом исполнительной власти,  а также  подготовка  отчета о результатах самообследования.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t>Целью самообследования  АНО ДПО  учебный центр «Центр</w:t>
      </w:r>
      <w:r>
        <w:rPr>
          <w:rFonts w:ascii="Times New Roman" w:hAnsi="Times New Roman" w:cs="Times New Roman"/>
        </w:rPr>
        <w:t xml:space="preserve"> образовательных услуг» (далее Учебный Ц</w:t>
      </w:r>
      <w:r w:rsidRPr="00991530">
        <w:rPr>
          <w:rFonts w:ascii="Times New Roman" w:hAnsi="Times New Roman" w:cs="Times New Roman"/>
        </w:rPr>
        <w:t>ентр) является получение объективной информации о сост</w:t>
      </w:r>
      <w:r>
        <w:rPr>
          <w:rFonts w:ascii="Times New Roman" w:hAnsi="Times New Roman" w:cs="Times New Roman"/>
        </w:rPr>
        <w:t>оянии образовательного процесса</w:t>
      </w:r>
      <w:r w:rsidRPr="00991530">
        <w:rPr>
          <w:rFonts w:ascii="Times New Roman" w:hAnsi="Times New Roman" w:cs="Times New Roman"/>
        </w:rPr>
        <w:t>; установление степени  соответствия фактического  содержания, уровня и качества подготовки слушателей требованиям законодательства, выявление положительных результатов  и недостатков в деятельности организации.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t>В процессе самообследования проводилась  оценка системы управления У</w:t>
      </w:r>
      <w:r>
        <w:rPr>
          <w:rFonts w:ascii="Times New Roman" w:hAnsi="Times New Roman" w:cs="Times New Roman"/>
        </w:rPr>
        <w:t>чебным Ц</w:t>
      </w:r>
      <w:r w:rsidRPr="00991530">
        <w:rPr>
          <w:rFonts w:ascii="Times New Roman" w:hAnsi="Times New Roman" w:cs="Times New Roman"/>
        </w:rPr>
        <w:t>ентром, образовательной деятельности, содержания и качества подготовки  слушателей, организации учебного процесса, актуальности и востребованности проводимого дополнительного образования</w:t>
      </w:r>
      <w:r>
        <w:rPr>
          <w:rFonts w:ascii="Times New Roman" w:hAnsi="Times New Roman" w:cs="Times New Roman"/>
        </w:rPr>
        <w:t>, качества кадрового, учебно-методического, библиотечно-</w:t>
      </w:r>
      <w:r w:rsidRPr="00991530">
        <w:rPr>
          <w:rFonts w:ascii="Times New Roman" w:hAnsi="Times New Roman" w:cs="Times New Roman"/>
        </w:rPr>
        <w:t>информационного обеспечения, материально-технической базы, а также анализ пок</w:t>
      </w:r>
      <w:r>
        <w:rPr>
          <w:rFonts w:ascii="Times New Roman" w:hAnsi="Times New Roman" w:cs="Times New Roman"/>
        </w:rPr>
        <w:t>азателей деятельности Учебного Ц</w:t>
      </w:r>
      <w:r w:rsidRPr="00991530">
        <w:rPr>
          <w:rFonts w:ascii="Times New Roman" w:hAnsi="Times New Roman" w:cs="Times New Roman"/>
        </w:rPr>
        <w:t>ентра. В состав комиссии по самообследованию входили: ди</w:t>
      </w:r>
      <w:r w:rsidR="00DD5E5C">
        <w:rPr>
          <w:rFonts w:ascii="Times New Roman" w:hAnsi="Times New Roman" w:cs="Times New Roman"/>
        </w:rPr>
        <w:t>ректор, исполнительный директор, начальник Учебной части,</w:t>
      </w:r>
      <w:r w:rsidRPr="00991530">
        <w:rPr>
          <w:rFonts w:ascii="Times New Roman" w:hAnsi="Times New Roman" w:cs="Times New Roman"/>
        </w:rPr>
        <w:t xml:space="preserve"> главный бухгалтер. Результаты самообследования представлены ниже.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91530">
        <w:rPr>
          <w:rFonts w:ascii="Times New Roman" w:hAnsi="Times New Roman" w:cs="Times New Roman"/>
        </w:rPr>
        <w:t>втономная некоммерческая организация дополнительного профессионального  образования  «Центр образовательных услуг»   (далее именуемая Учебный центр) создана</w:t>
      </w:r>
      <w:r>
        <w:rPr>
          <w:rFonts w:ascii="Times New Roman" w:hAnsi="Times New Roman" w:cs="Times New Roman"/>
        </w:rPr>
        <w:t xml:space="preserve"> на основании решения учредителей</w:t>
      </w:r>
      <w:r w:rsidRPr="00991530">
        <w:rPr>
          <w:rFonts w:ascii="Times New Roman" w:hAnsi="Times New Roman" w:cs="Times New Roman"/>
        </w:rPr>
        <w:t xml:space="preserve"> – </w:t>
      </w:r>
      <w:r w:rsidRPr="00DD5E5C">
        <w:rPr>
          <w:rFonts w:ascii="Times New Roman" w:hAnsi="Times New Roman" w:cs="Times New Roman"/>
          <w:color w:val="auto"/>
        </w:rPr>
        <w:t>Давлетшиной Альбины Филларитовны</w:t>
      </w:r>
      <w:r w:rsidR="00DD5E5C">
        <w:rPr>
          <w:rFonts w:ascii="Times New Roman" w:hAnsi="Times New Roman" w:cs="Times New Roman"/>
          <w:color w:val="auto"/>
        </w:rPr>
        <w:t>, Едиха Евгения Викторовича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t xml:space="preserve">Полное наименование: Автономная некоммерческая организация дополнительного </w:t>
      </w:r>
      <w:r>
        <w:rPr>
          <w:rFonts w:ascii="Times New Roman" w:hAnsi="Times New Roman" w:cs="Times New Roman"/>
        </w:rPr>
        <w:t>профессионального образования  Учебный Ц</w:t>
      </w:r>
      <w:r w:rsidRPr="00991530">
        <w:rPr>
          <w:rFonts w:ascii="Times New Roman" w:hAnsi="Times New Roman" w:cs="Times New Roman"/>
        </w:rPr>
        <w:t>ентр «Центр образовательных услуг»</w:t>
      </w:r>
      <w:r w:rsidR="002462E3">
        <w:rPr>
          <w:rFonts w:ascii="Times New Roman" w:hAnsi="Times New Roman" w:cs="Times New Roman"/>
        </w:rPr>
        <w:t>.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t>Сок</w:t>
      </w:r>
      <w:r>
        <w:rPr>
          <w:rFonts w:ascii="Times New Roman" w:hAnsi="Times New Roman" w:cs="Times New Roman"/>
        </w:rPr>
        <w:t>ращенное наименование: АНО ДПО Учебный Ц</w:t>
      </w:r>
      <w:r w:rsidRPr="00991530">
        <w:rPr>
          <w:rFonts w:ascii="Times New Roman" w:hAnsi="Times New Roman" w:cs="Times New Roman"/>
        </w:rPr>
        <w:t>ентр «Центр образовательных услуг»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t>Организа</w:t>
      </w:r>
      <w:r>
        <w:rPr>
          <w:rFonts w:ascii="Times New Roman" w:hAnsi="Times New Roman" w:cs="Times New Roman"/>
        </w:rPr>
        <w:t>ционно-правовая форма Учебного Ц</w:t>
      </w:r>
      <w:r w:rsidRPr="00991530">
        <w:rPr>
          <w:rFonts w:ascii="Times New Roman" w:hAnsi="Times New Roman" w:cs="Times New Roman"/>
        </w:rPr>
        <w:t>ентра: автономная некоммерческая  организация.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5830C0">
        <w:rPr>
          <w:rFonts w:ascii="Times New Roman" w:hAnsi="Times New Roman" w:cs="Times New Roman"/>
          <w:i/>
        </w:rPr>
        <w:t>Свидетельство о государственной регистрации</w:t>
      </w:r>
      <w:r w:rsidRPr="00991530">
        <w:rPr>
          <w:rFonts w:ascii="Times New Roman" w:hAnsi="Times New Roman" w:cs="Times New Roman"/>
        </w:rPr>
        <w:t xml:space="preserve"> </w:t>
      </w:r>
      <w:r w:rsidR="005830C0">
        <w:rPr>
          <w:rFonts w:ascii="Times New Roman" w:hAnsi="Times New Roman" w:cs="Times New Roman"/>
        </w:rPr>
        <w:t>некоммерческой организации от 08.12.2016, учетный  №0314050191</w:t>
      </w:r>
      <w:r w:rsidRPr="00991530">
        <w:rPr>
          <w:rFonts w:ascii="Times New Roman" w:hAnsi="Times New Roman" w:cs="Times New Roman"/>
        </w:rPr>
        <w:t>, выдано Министерством Юстиции Российской Федерации  по Республике  Башкортостан.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5830C0">
        <w:rPr>
          <w:rFonts w:ascii="Times New Roman" w:hAnsi="Times New Roman" w:cs="Times New Roman"/>
          <w:i/>
        </w:rPr>
        <w:t>Свидетельство  о государственной регистрации</w:t>
      </w:r>
      <w:r w:rsidRPr="00991530">
        <w:rPr>
          <w:rFonts w:ascii="Times New Roman" w:hAnsi="Times New Roman" w:cs="Times New Roman"/>
        </w:rPr>
        <w:t xml:space="preserve"> юридического  лица  от</w:t>
      </w:r>
      <w:r w:rsidRPr="005830C0">
        <w:rPr>
          <w:rFonts w:ascii="Times New Roman" w:hAnsi="Times New Roman" w:cs="Times New Roman"/>
          <w:color w:val="000000" w:themeColor="text1"/>
        </w:rPr>
        <w:t xml:space="preserve"> </w:t>
      </w:r>
      <w:r w:rsidR="00D41F69">
        <w:rPr>
          <w:rFonts w:ascii="Times New Roman" w:hAnsi="Times New Roman" w:cs="Times New Roman"/>
          <w:color w:val="000000" w:themeColor="text1"/>
        </w:rPr>
        <w:t>17</w:t>
      </w:r>
      <w:r w:rsidR="005830C0">
        <w:rPr>
          <w:rFonts w:ascii="Times New Roman" w:hAnsi="Times New Roman" w:cs="Times New Roman"/>
          <w:color w:val="000000" w:themeColor="text1"/>
        </w:rPr>
        <w:t>.12</w:t>
      </w:r>
      <w:r w:rsidR="00D41F69">
        <w:rPr>
          <w:rFonts w:ascii="Times New Roman" w:hAnsi="Times New Roman" w:cs="Times New Roman"/>
          <w:color w:val="000000" w:themeColor="text1"/>
        </w:rPr>
        <w:t>.2012</w:t>
      </w:r>
      <w:r w:rsidRPr="005830C0">
        <w:rPr>
          <w:rFonts w:ascii="Times New Roman" w:hAnsi="Times New Roman" w:cs="Times New Roman"/>
          <w:color w:val="000000" w:themeColor="text1"/>
        </w:rPr>
        <w:t>, серия 02 №0</w:t>
      </w:r>
      <w:r w:rsidR="00D41F69">
        <w:rPr>
          <w:rFonts w:ascii="Times New Roman" w:hAnsi="Times New Roman" w:cs="Times New Roman"/>
          <w:color w:val="000000" w:themeColor="text1"/>
        </w:rPr>
        <w:t>07368946</w:t>
      </w:r>
      <w:r w:rsidRPr="00991530">
        <w:rPr>
          <w:rFonts w:ascii="Times New Roman" w:hAnsi="Times New Roman" w:cs="Times New Roman"/>
        </w:rPr>
        <w:t xml:space="preserve">, выдано Межрайонной инспекцией Федеральной налоговой службы №39 по Республике  Башкортостан 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5830C0">
        <w:rPr>
          <w:rFonts w:ascii="Times New Roman" w:hAnsi="Times New Roman" w:cs="Times New Roman"/>
          <w:i/>
          <w:color w:val="000000" w:themeColor="text1"/>
        </w:rPr>
        <w:t>Свидетельство о постановке на учет</w:t>
      </w:r>
      <w:r w:rsidR="005830C0">
        <w:rPr>
          <w:rFonts w:ascii="Times New Roman" w:hAnsi="Times New Roman" w:cs="Times New Roman"/>
          <w:i/>
          <w:color w:val="FF0000"/>
        </w:rPr>
        <w:t xml:space="preserve"> </w:t>
      </w:r>
      <w:r w:rsidRPr="00991530">
        <w:rPr>
          <w:rFonts w:ascii="Times New Roman" w:hAnsi="Times New Roman" w:cs="Times New Roman"/>
        </w:rPr>
        <w:t>Российской организации в налоговом орг</w:t>
      </w:r>
      <w:r w:rsidR="005830C0">
        <w:rPr>
          <w:rFonts w:ascii="Times New Roman" w:hAnsi="Times New Roman" w:cs="Times New Roman"/>
        </w:rPr>
        <w:t>ане по месту ее нахождения от 17.09.2012, серия 02</w:t>
      </w:r>
      <w:r w:rsidR="00D41F69">
        <w:rPr>
          <w:rFonts w:ascii="Times New Roman" w:hAnsi="Times New Roman" w:cs="Times New Roman"/>
        </w:rPr>
        <w:t xml:space="preserve"> </w:t>
      </w:r>
      <w:r w:rsidR="005830C0">
        <w:rPr>
          <w:rFonts w:ascii="Times New Roman" w:hAnsi="Times New Roman" w:cs="Times New Roman"/>
        </w:rPr>
        <w:t>№007368946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B3DBC">
        <w:rPr>
          <w:rFonts w:ascii="Times New Roman" w:hAnsi="Times New Roman" w:cs="Times New Roman"/>
          <w:i/>
        </w:rPr>
        <w:t>Лицензия на осуществление  образовательной деятельности</w:t>
      </w:r>
      <w:r w:rsidR="00D41F69">
        <w:rPr>
          <w:rFonts w:ascii="Times New Roman" w:hAnsi="Times New Roman" w:cs="Times New Roman"/>
        </w:rPr>
        <w:t xml:space="preserve"> №4711</w:t>
      </w:r>
      <w:r w:rsidR="00DD5E5C">
        <w:rPr>
          <w:rFonts w:ascii="Times New Roman" w:hAnsi="Times New Roman" w:cs="Times New Roman"/>
        </w:rPr>
        <w:t xml:space="preserve"> от 22.02.2017</w:t>
      </w:r>
      <w:r w:rsidR="002D0D79">
        <w:rPr>
          <w:rFonts w:ascii="Times New Roman" w:hAnsi="Times New Roman" w:cs="Times New Roman"/>
        </w:rPr>
        <w:t>г.</w:t>
      </w:r>
      <w:r w:rsidRPr="00991530">
        <w:rPr>
          <w:rFonts w:ascii="Times New Roman" w:hAnsi="Times New Roman" w:cs="Times New Roman"/>
        </w:rPr>
        <w:t xml:space="preserve">  с бессрочным срок</w:t>
      </w:r>
      <w:r w:rsidR="00D41F69">
        <w:rPr>
          <w:rFonts w:ascii="Times New Roman" w:hAnsi="Times New Roman" w:cs="Times New Roman"/>
        </w:rPr>
        <w:t>ом действия, серия 02Л01 №0006452</w:t>
      </w:r>
      <w:r w:rsidRPr="00991530">
        <w:rPr>
          <w:rFonts w:ascii="Times New Roman" w:hAnsi="Times New Roman" w:cs="Times New Roman"/>
        </w:rPr>
        <w:t>,</w:t>
      </w:r>
      <w:r w:rsidR="00766EFB">
        <w:rPr>
          <w:rFonts w:ascii="Times New Roman" w:hAnsi="Times New Roman" w:cs="Times New Roman"/>
        </w:rPr>
        <w:t xml:space="preserve"> </w:t>
      </w:r>
      <w:r w:rsidRPr="00991530">
        <w:rPr>
          <w:rFonts w:ascii="Times New Roman" w:hAnsi="Times New Roman" w:cs="Times New Roman"/>
        </w:rPr>
        <w:t>выдана Управлением по контролю и надзору в сфере образования Республики Башкортостан.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t>Ме</w:t>
      </w:r>
      <w:r>
        <w:rPr>
          <w:rFonts w:ascii="Times New Roman" w:hAnsi="Times New Roman" w:cs="Times New Roman"/>
        </w:rPr>
        <w:t>сто нахождения Учебного Центра: Республика Башкортостан, 453203</w:t>
      </w:r>
      <w:r w:rsidRPr="00991530">
        <w:rPr>
          <w:rFonts w:ascii="Times New Roman" w:hAnsi="Times New Roman" w:cs="Times New Roman"/>
        </w:rPr>
        <w:t xml:space="preserve">, г. Ишимбай, ул. </w:t>
      </w:r>
      <w:r>
        <w:rPr>
          <w:rFonts w:ascii="Times New Roman" w:hAnsi="Times New Roman" w:cs="Times New Roman"/>
        </w:rPr>
        <w:t>Промысловая, д. 13а</w:t>
      </w:r>
    </w:p>
    <w:p w:rsidR="003C3EE1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lastRenderedPageBreak/>
        <w:t>По типу образ</w:t>
      </w:r>
      <w:r>
        <w:rPr>
          <w:rFonts w:ascii="Times New Roman" w:hAnsi="Times New Roman" w:cs="Times New Roman"/>
        </w:rPr>
        <w:t>овательной организации Учебный Ц</w:t>
      </w:r>
      <w:r w:rsidRPr="00991530">
        <w:rPr>
          <w:rFonts w:ascii="Times New Roman" w:hAnsi="Times New Roman" w:cs="Times New Roman"/>
        </w:rPr>
        <w:t>ентр относится к организации  дополнительного  профессионального образования.</w:t>
      </w:r>
    </w:p>
    <w:p w:rsidR="003C3EE1" w:rsidRPr="005E72FB" w:rsidRDefault="00016289" w:rsidP="00BC265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сайта Учебного Ц</w:t>
      </w:r>
      <w:r w:rsidR="003C3EE1" w:rsidRPr="00991530">
        <w:rPr>
          <w:rFonts w:ascii="Times New Roman" w:hAnsi="Times New Roman" w:cs="Times New Roman"/>
        </w:rPr>
        <w:t>ентра:</w:t>
      </w:r>
      <w:r w:rsidR="005E72FB">
        <w:rPr>
          <w:rFonts w:ascii="Times New Roman" w:hAnsi="Times New Roman" w:cs="Times New Roman"/>
        </w:rPr>
        <w:t xml:space="preserve"> </w:t>
      </w:r>
      <w:r w:rsidR="005E72FB" w:rsidRPr="005E72FB">
        <w:rPr>
          <w:rFonts w:ascii="Times New Roman" w:hAnsi="Times New Roman" w:cs="Times New Roman"/>
        </w:rPr>
        <w:t xml:space="preserve"> </w:t>
      </w:r>
      <w:r w:rsidR="003F34BD" w:rsidRPr="003F34BD">
        <w:rPr>
          <w:rFonts w:ascii="Times New Roman" w:hAnsi="Times New Roman" w:cs="Times New Roman"/>
        </w:rPr>
        <w:t>http://ucenter.site/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t>Наличие филиалов</w:t>
      </w:r>
      <w:r>
        <w:rPr>
          <w:rFonts w:ascii="Times New Roman" w:hAnsi="Times New Roman" w:cs="Times New Roman"/>
        </w:rPr>
        <w:t xml:space="preserve"> </w:t>
      </w:r>
      <w:r w:rsidRPr="00991530">
        <w:rPr>
          <w:rFonts w:ascii="Times New Roman" w:hAnsi="Times New Roman" w:cs="Times New Roman"/>
        </w:rPr>
        <w:t>(отделений) и их наименование</w:t>
      </w:r>
      <w:r w:rsidR="005E72FB">
        <w:rPr>
          <w:rFonts w:ascii="Times New Roman" w:hAnsi="Times New Roman" w:cs="Times New Roman"/>
        </w:rPr>
        <w:t>: нет.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t>Образова</w:t>
      </w:r>
      <w:r w:rsidR="002D0D79">
        <w:rPr>
          <w:rFonts w:ascii="Times New Roman" w:hAnsi="Times New Roman" w:cs="Times New Roman"/>
        </w:rPr>
        <w:t>тельная деятельность  Учебного Ц</w:t>
      </w:r>
      <w:r w:rsidRPr="00991530">
        <w:rPr>
          <w:rFonts w:ascii="Times New Roman" w:hAnsi="Times New Roman" w:cs="Times New Roman"/>
        </w:rPr>
        <w:t>ентра организована в соответствии с Конституцией</w:t>
      </w:r>
      <w:r w:rsidRPr="00991530">
        <w:rPr>
          <w:rFonts w:ascii="Times New Roman" w:hAnsi="Times New Roman" w:cs="Times New Roman"/>
        </w:rPr>
        <w:tab/>
        <w:t xml:space="preserve"> Российской </w:t>
      </w:r>
      <w:r w:rsidRPr="003F3A95">
        <w:rPr>
          <w:rFonts w:ascii="Times New Roman" w:hAnsi="Times New Roman" w:cs="Times New Roman"/>
          <w:color w:val="000000" w:themeColor="text1"/>
        </w:rPr>
        <w:t>Федерации, Трудовым кодексом Российской Федерации от 30 декабря 2001 года №197-ФЗ, Гражданским кодексом  Российской Федерации, федеральным  законом от</w:t>
      </w:r>
      <w:r w:rsidR="00BD183D">
        <w:rPr>
          <w:rFonts w:ascii="Times New Roman" w:hAnsi="Times New Roman" w:cs="Times New Roman"/>
          <w:color w:val="000000" w:themeColor="text1"/>
        </w:rPr>
        <w:t xml:space="preserve"> 29 декабря  2012 г. №273-ФЗ «Об</w:t>
      </w:r>
      <w:r w:rsidRPr="003F3A95">
        <w:rPr>
          <w:rFonts w:ascii="Times New Roman" w:hAnsi="Times New Roman" w:cs="Times New Roman"/>
          <w:color w:val="000000" w:themeColor="text1"/>
        </w:rPr>
        <w:t xml:space="preserve"> образов</w:t>
      </w:r>
      <w:r w:rsidR="003F3A95" w:rsidRPr="003F3A95">
        <w:rPr>
          <w:rFonts w:ascii="Times New Roman" w:hAnsi="Times New Roman" w:cs="Times New Roman"/>
          <w:color w:val="000000" w:themeColor="text1"/>
        </w:rPr>
        <w:t>ании в Российской  Федерации», Ф</w:t>
      </w:r>
      <w:r w:rsidRPr="003F3A95">
        <w:rPr>
          <w:rFonts w:ascii="Times New Roman" w:hAnsi="Times New Roman" w:cs="Times New Roman"/>
          <w:color w:val="000000" w:themeColor="text1"/>
        </w:rPr>
        <w:t>едеральным законом от 12 января 1996 г. №7- ФЗ «О некоммерческих организациях», законом Российской Федерации от 07 февраля  1992 г. № 2300-1 «О защите  прав потребителей», Постановлением Правительства Российской Федерации  от 15 августа 2013 г. №706 «Об утверждении Правил оказания</w:t>
      </w:r>
      <w:r w:rsidR="003F3A95" w:rsidRPr="003F3A95">
        <w:rPr>
          <w:rFonts w:ascii="Times New Roman" w:hAnsi="Times New Roman" w:cs="Times New Roman"/>
          <w:color w:val="000000" w:themeColor="text1"/>
        </w:rPr>
        <w:t xml:space="preserve"> платных  образовательных услуг</w:t>
      </w:r>
      <w:r w:rsidRPr="003F3A95">
        <w:rPr>
          <w:rFonts w:ascii="Times New Roman" w:hAnsi="Times New Roman" w:cs="Times New Roman"/>
          <w:color w:val="000000" w:themeColor="text1"/>
        </w:rPr>
        <w:t>», Постановлением Правительства  Российской Федерации  от 10 июля 2013 г. №582 «Об утверждении Правил размещения  на официальном сайте образовател</w:t>
      </w:r>
      <w:r w:rsidR="003F3A95" w:rsidRPr="003F3A95">
        <w:rPr>
          <w:rFonts w:ascii="Times New Roman" w:hAnsi="Times New Roman" w:cs="Times New Roman"/>
          <w:color w:val="000000" w:themeColor="text1"/>
        </w:rPr>
        <w:t>ьной организации информационно-</w:t>
      </w:r>
      <w:r w:rsidRPr="003F3A95">
        <w:rPr>
          <w:rFonts w:ascii="Times New Roman" w:hAnsi="Times New Roman" w:cs="Times New Roman"/>
          <w:color w:val="000000" w:themeColor="text1"/>
        </w:rPr>
        <w:t>телекоммуникационной сети  «Интернет » и обновления  информации об образовательной организации», Приказом Минобрнауки России от 01 июля 2013 г.  №499 «Об утверждении порядка организации и осуществления образовательной деятельности  по дополнительным профессиональным программам», Приказом Министерства образования и науки  Российской Федерации от 05.12.2013 г. №1310</w:t>
      </w:r>
      <w:r w:rsidR="00BD183D">
        <w:rPr>
          <w:rFonts w:ascii="Times New Roman" w:hAnsi="Times New Roman" w:cs="Times New Roman"/>
          <w:color w:val="000000" w:themeColor="text1"/>
        </w:rPr>
        <w:t xml:space="preserve"> (с изм. о</w:t>
      </w:r>
      <w:r w:rsidR="00A43A8D">
        <w:rPr>
          <w:rFonts w:ascii="Times New Roman" w:hAnsi="Times New Roman" w:cs="Times New Roman"/>
          <w:color w:val="000000" w:themeColor="text1"/>
        </w:rPr>
        <w:t>т 16.07.2020г. №1050)</w:t>
      </w:r>
      <w:r w:rsidRPr="003F3A95">
        <w:rPr>
          <w:rFonts w:ascii="Times New Roman" w:hAnsi="Times New Roman" w:cs="Times New Roman"/>
          <w:color w:val="000000" w:themeColor="text1"/>
        </w:rPr>
        <w:t xml:space="preserve"> «Об утверждении Порядка разработки </w:t>
      </w:r>
      <w:r w:rsidRPr="00991530">
        <w:rPr>
          <w:rFonts w:ascii="Times New Roman" w:hAnsi="Times New Roman" w:cs="Times New Roman"/>
        </w:rPr>
        <w:t>дополнительных профессиональных прог</w:t>
      </w:r>
      <w:r w:rsidR="003F3A95">
        <w:rPr>
          <w:rFonts w:ascii="Times New Roman" w:hAnsi="Times New Roman" w:cs="Times New Roman"/>
        </w:rPr>
        <w:t>рамм, содержащих сведения, с</w:t>
      </w:r>
      <w:r>
        <w:rPr>
          <w:rFonts w:ascii="Times New Roman" w:hAnsi="Times New Roman" w:cs="Times New Roman"/>
        </w:rPr>
        <w:t>ост</w:t>
      </w:r>
      <w:r w:rsidRPr="00991530">
        <w:rPr>
          <w:rFonts w:ascii="Times New Roman" w:hAnsi="Times New Roman" w:cs="Times New Roman"/>
        </w:rPr>
        <w:t>авляющие государственную тайну,  и дополнительных  профессиональных программ в области информационной безопасности» другими  законодательными актами  Российской Федер</w:t>
      </w:r>
      <w:r w:rsidR="002D0D79">
        <w:rPr>
          <w:rFonts w:ascii="Times New Roman" w:hAnsi="Times New Roman" w:cs="Times New Roman"/>
        </w:rPr>
        <w:t>ации, а также Уставом Учебного Ц</w:t>
      </w:r>
      <w:r w:rsidRPr="00991530">
        <w:rPr>
          <w:rFonts w:ascii="Times New Roman" w:hAnsi="Times New Roman" w:cs="Times New Roman"/>
        </w:rPr>
        <w:t>ентра и другими локальными актами.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сновной деятельностью Учебного Ц</w:t>
      </w:r>
      <w:r w:rsidRPr="00991530">
        <w:rPr>
          <w:rFonts w:ascii="Times New Roman" w:hAnsi="Times New Roman" w:cs="Times New Roman"/>
        </w:rPr>
        <w:t>ентра является  образовательная деятельность  по реализации программ  дополнительного профессионального образования (повышения квалификации).</w:t>
      </w:r>
    </w:p>
    <w:p w:rsidR="003C3EE1" w:rsidRPr="00991530" w:rsidRDefault="003C3EE1" w:rsidP="00BC265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Целями деятельности Учебного Ц</w:t>
      </w:r>
      <w:r w:rsidRPr="00991530">
        <w:rPr>
          <w:rFonts w:ascii="Times New Roman" w:hAnsi="Times New Roman" w:cs="Times New Roman"/>
        </w:rPr>
        <w:t>ентра являются:</w:t>
      </w:r>
    </w:p>
    <w:p w:rsidR="003C3EE1" w:rsidRDefault="003C3EE1" w:rsidP="00BC265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DD3">
        <w:rPr>
          <w:rFonts w:ascii="Times New Roman" w:hAnsi="Times New Roman" w:cs="Times New Roman"/>
        </w:rPr>
        <w:t>предоставление услуг дополнительного профессионального образования;</w:t>
      </w:r>
    </w:p>
    <w:p w:rsidR="003C3EE1" w:rsidRPr="00942DD3" w:rsidRDefault="003C3EE1" w:rsidP="00BC265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DD3">
        <w:rPr>
          <w:rFonts w:ascii="Times New Roman" w:hAnsi="Times New Roman" w:cs="Times New Roman"/>
        </w:rPr>
        <w:t>повышение  и обновление  теоретических и практических  знаний специалистов  в связи с ростом требований к уровню квалификации и необходимостью освоения современных методов решения профессиональных задач, совершенствование их деловых качеств, подготовки к выполнению новых трудовых функций;</w:t>
      </w:r>
    </w:p>
    <w:p w:rsidR="003C3EE1" w:rsidRPr="00942DD3" w:rsidRDefault="003C3EE1" w:rsidP="00BC265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DD3">
        <w:rPr>
          <w:rFonts w:ascii="Times New Roman" w:hAnsi="Times New Roman" w:cs="Times New Roman"/>
        </w:rPr>
        <w:t>совершенствование и (или ) получение новой компетенции с</w:t>
      </w:r>
      <w:r w:rsidR="00016289">
        <w:rPr>
          <w:rFonts w:ascii="Times New Roman" w:hAnsi="Times New Roman" w:cs="Times New Roman"/>
        </w:rPr>
        <w:t xml:space="preserve">пециалистов, необходимой для </w:t>
      </w:r>
      <w:r w:rsidRPr="00942DD3">
        <w:rPr>
          <w:rFonts w:ascii="Times New Roman" w:hAnsi="Times New Roman" w:cs="Times New Roman"/>
        </w:rPr>
        <w:t>профессиональной деятельности, и (или )повышение их профессионального уровня в рамках имеющейся квалификации;</w:t>
      </w:r>
    </w:p>
    <w:p w:rsidR="003C3EE1" w:rsidRDefault="003C3EE1" w:rsidP="00BC265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1530">
        <w:rPr>
          <w:rFonts w:ascii="Times New Roman" w:hAnsi="Times New Roman" w:cs="Times New Roman"/>
        </w:rPr>
        <w:t>наиболее полное удовлетворение общественных потребностей и потребностей личности в получении дополнительного  профессионального образования;</w:t>
      </w:r>
    </w:p>
    <w:p w:rsidR="0099677C" w:rsidRDefault="003C3EE1" w:rsidP="0099677C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0D79">
        <w:rPr>
          <w:rFonts w:ascii="Times New Roman" w:hAnsi="Times New Roman" w:cs="Times New Roman"/>
        </w:rPr>
        <w:t xml:space="preserve">содействие развитию и становлению культуры обеспечения безопасности информации. </w:t>
      </w:r>
    </w:p>
    <w:p w:rsidR="002D0D79" w:rsidRPr="002D0D79" w:rsidRDefault="002D0D79" w:rsidP="002D0D79">
      <w:pPr>
        <w:pStyle w:val="ac"/>
        <w:spacing w:after="0" w:line="240" w:lineRule="auto"/>
        <w:jc w:val="both"/>
        <w:rPr>
          <w:rFonts w:ascii="Times New Roman" w:hAnsi="Times New Roman" w:cs="Times New Roman"/>
        </w:rPr>
      </w:pPr>
    </w:p>
    <w:p w:rsidR="0098238F" w:rsidRDefault="00997B68" w:rsidP="00D542D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77"/>
        </w:tabs>
        <w:spacing w:line="254" w:lineRule="auto"/>
        <w:ind w:firstLine="380"/>
      </w:pPr>
      <w:bookmarkStart w:id="0" w:name="bookmark8"/>
      <w:bookmarkStart w:id="1" w:name="bookmark9"/>
      <w:r>
        <w:t>Образовательная деятельность Организации</w:t>
      </w:r>
      <w:bookmarkEnd w:id="0"/>
      <w:bookmarkEnd w:id="1"/>
      <w:r w:rsidR="009957F9">
        <w:t>.</w:t>
      </w:r>
    </w:p>
    <w:p w:rsidR="0098238F" w:rsidRDefault="00997B68" w:rsidP="007F5781">
      <w:pPr>
        <w:pStyle w:val="1"/>
        <w:shd w:val="clear" w:color="auto" w:fill="auto"/>
        <w:ind w:firstLine="380"/>
        <w:jc w:val="both"/>
      </w:pPr>
      <w:r>
        <w:t>Право на осуществления образовательной деятельности ведетс</w:t>
      </w:r>
      <w:r w:rsidR="00BD183D">
        <w:t>я на основании лицензии серия 02ЛО1 № 0006452</w:t>
      </w:r>
      <w:r>
        <w:t>, регистрационный номер</w:t>
      </w:r>
      <w:r w:rsidR="00BD183D">
        <w:t xml:space="preserve"> 4711 от 22.02</w:t>
      </w:r>
      <w:r>
        <w:t>.2017г</w:t>
      </w:r>
      <w:r w:rsidR="00BD183D">
        <w:t>., выдана Управлением по контролю и надзору в сфере образования Республики Башкортостан.</w:t>
      </w:r>
      <w:r>
        <w:t xml:space="preserve"> Лицензия действует бессрочно. В соответствии с приложением к лицензии Организация оказывает образовательные услуги по реализации программ профессионального обучения и дополнительно профессионального образования. По итогам освоения образовательных программ, обучающиеся получают докумен</w:t>
      </w:r>
      <w:r w:rsidR="00016289">
        <w:t>ты о квалификации (установленного образца) утвержденным Учебным Центром</w:t>
      </w:r>
      <w:r>
        <w:t>: удостов</w:t>
      </w:r>
      <w:r w:rsidR="00DE5F03">
        <w:t xml:space="preserve">ерение о повышении квалификации; </w:t>
      </w:r>
      <w:r>
        <w:t>диплом о профессиональной переподгот</w:t>
      </w:r>
      <w:r w:rsidR="00DE5F03">
        <w:t>овке; свиде</w:t>
      </w:r>
      <w:r w:rsidR="002D0D79">
        <w:t>тельство о профессии рабочего,  должности служащего; сертификат специалиста.</w:t>
      </w:r>
    </w:p>
    <w:p w:rsidR="0098238F" w:rsidRDefault="00997B68" w:rsidP="007F5781">
      <w:pPr>
        <w:pStyle w:val="1"/>
        <w:shd w:val="clear" w:color="auto" w:fill="auto"/>
        <w:spacing w:after="260"/>
        <w:ind w:firstLine="380"/>
        <w:jc w:val="both"/>
      </w:pPr>
      <w:r>
        <w:t>Образовательная деятельность Организации организована в соответствии с Конституцией Российской Федерации, Федеральным законом Российской Феде</w:t>
      </w:r>
      <w:r w:rsidR="00BD183D">
        <w:t>рации от 29.12.2012 года № 273ФЗ  «</w:t>
      </w:r>
      <w:r>
        <w:t>Об образовании в Российской Федерации</w:t>
      </w:r>
      <w:r w:rsidR="00BD183D">
        <w:t>»</w:t>
      </w:r>
      <w:r>
        <w:t xml:space="preserve">, с Федеральным законом от 12.01.1996 № 7-ФЗ «О некоммерческих организациях», Закона Российской Федерации от 07 </w:t>
      </w:r>
      <w:r w:rsidR="00BD183D">
        <w:t>февраля 1992 г. № 2300-1 (ред. о</w:t>
      </w:r>
      <w:r>
        <w:t xml:space="preserve">т 01.05.2017) О </w:t>
      </w:r>
      <w:r>
        <w:lastRenderedPageBreak/>
        <w:t xml:space="preserve">защите прав потребителей», Правил оказания платных образовательных услуг, принятых Постановление Правительства РФ от 15.09.2020 № 1441, Приказ Минобрнауки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Приказ от 26 августа 2020 г. </w:t>
      </w:r>
      <w:r>
        <w:rPr>
          <w:color w:val="000000"/>
        </w:rPr>
        <w:t xml:space="preserve">N </w:t>
      </w:r>
      <w:r>
        <w:t>438 об утверждении порядка организации и осуществления образовательной деятельности по основным программам профессионального обучения, Постановление Правительства РФ от 10 июля 2013 г. N582 "Об утверждении Правил размещения на официальном сайте образовательной организации в информационно</w:t>
      </w:r>
      <w:r w:rsidR="004D56DE">
        <w:t>-</w:t>
      </w:r>
      <w:r>
        <w:softHyphen/>
        <w:t>телекоммуникационной сети "Интернет" и обновления информации об образовательной организации" и иными нормативно-правовыми актами, а также Уставом Центра.</w:t>
      </w:r>
    </w:p>
    <w:p w:rsidR="0098238F" w:rsidRDefault="00997B68" w:rsidP="00473E2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77"/>
        </w:tabs>
        <w:spacing w:line="254" w:lineRule="auto"/>
        <w:ind w:firstLine="380"/>
      </w:pPr>
      <w:bookmarkStart w:id="2" w:name="bookmark10"/>
      <w:bookmarkStart w:id="3" w:name="bookmark11"/>
      <w:r>
        <w:t>Система управления Центром</w:t>
      </w:r>
      <w:bookmarkEnd w:id="2"/>
      <w:bookmarkEnd w:id="3"/>
      <w:r w:rsidR="009957F9">
        <w:t>.</w:t>
      </w:r>
    </w:p>
    <w:p w:rsidR="0098238F" w:rsidRDefault="00016289" w:rsidP="007F5781">
      <w:pPr>
        <w:pStyle w:val="1"/>
        <w:shd w:val="clear" w:color="auto" w:fill="auto"/>
        <w:spacing w:line="252" w:lineRule="auto"/>
        <w:ind w:firstLine="380"/>
        <w:jc w:val="both"/>
      </w:pPr>
      <w:r>
        <w:t xml:space="preserve">Учебный </w:t>
      </w:r>
      <w:r w:rsidR="00997B68">
        <w:t>Центр обладает автономией и несет ответственность за свою деятельность перед каждым слушателем, обществом и государством.</w:t>
      </w:r>
      <w:r w:rsidR="007F5781">
        <w:t xml:space="preserve"> </w:t>
      </w:r>
      <w:r w:rsidR="00997B68">
        <w:t xml:space="preserve">Под автономией понимается степень самоуправления, которая необходима </w:t>
      </w:r>
      <w:r>
        <w:t xml:space="preserve">Учебному </w:t>
      </w:r>
      <w:r w:rsidR="00997B68">
        <w:t>Центру для эффективного принятия решений в отношении своей уставной деятельности.</w:t>
      </w:r>
      <w:r w:rsidR="007F5781">
        <w:t xml:space="preserve"> </w:t>
      </w:r>
      <w:r w:rsidR="00997B68">
        <w:t xml:space="preserve">Управление </w:t>
      </w:r>
      <w:r>
        <w:t xml:space="preserve">Учебным </w:t>
      </w:r>
      <w:r w:rsidR="00997B68">
        <w:t>Центром осуществляется на основе сочетания принципов ед</w:t>
      </w:r>
      <w:r w:rsidR="002462E3">
        <w:t>иноначалия и коллегиальности. В</w:t>
      </w:r>
      <w:r>
        <w:t xml:space="preserve"> Учебном </w:t>
      </w:r>
      <w:r w:rsidR="002462E3">
        <w:t xml:space="preserve"> </w:t>
      </w:r>
      <w:r w:rsidR="00997B68">
        <w:t>Центре формируются коллегиальные органы управления, к которым относятся Общее собрание работников Центра и Педагогический совет</w:t>
      </w:r>
      <w:r w:rsidR="002462E3">
        <w:t xml:space="preserve">. </w:t>
      </w:r>
      <w:r w:rsidR="00997B68">
        <w:t>Коллегиальными высшими орга</w:t>
      </w:r>
      <w:r w:rsidR="002462E3">
        <w:t>нами управления Центра является – П</w:t>
      </w:r>
      <w:r w:rsidR="00997B68">
        <w:t>равление.</w:t>
      </w:r>
      <w:r w:rsidR="00B026BF">
        <w:t xml:space="preserve"> </w:t>
      </w:r>
      <w:r w:rsidR="00997B68">
        <w:t xml:space="preserve">Исполнительный орган Центра </w:t>
      </w:r>
      <w:r w:rsidR="00997B68">
        <w:rPr>
          <w:color w:val="424242"/>
        </w:rPr>
        <w:t xml:space="preserve">— </w:t>
      </w:r>
      <w:r w:rsidR="00997B68">
        <w:t>Директор. Он осуществляет текущее руководство деятельностью некоммерческой организации и подотчетен Правлению.</w:t>
      </w:r>
      <w:r w:rsidR="00DD5E5C">
        <w:t xml:space="preserve"> </w:t>
      </w:r>
      <w:r w:rsidR="00997B68">
        <w:t xml:space="preserve">К компетенции исполнительного органа </w:t>
      </w:r>
      <w:r w:rsidR="002462E3">
        <w:t>некоммерческой организации - Д</w:t>
      </w:r>
      <w:r w:rsidR="00997B68">
        <w:t>иректора относится решение всех вопросов, которые не составляют исключительную компетенцию Правления.</w:t>
      </w:r>
      <w:r w:rsidR="00DD5E5C">
        <w:t xml:space="preserve"> </w:t>
      </w:r>
      <w:r w:rsidR="00997B68">
        <w:t>Директор назначается</w:t>
      </w:r>
      <w:r w:rsidR="00DD5E5C">
        <w:t xml:space="preserve"> в процессе деятельности </w:t>
      </w:r>
      <w:r>
        <w:t xml:space="preserve">Учебного </w:t>
      </w:r>
      <w:r w:rsidR="00DD5E5C">
        <w:t>Центра -  У</w:t>
      </w:r>
      <w:r w:rsidR="00997B68">
        <w:t>чредителем в установленном порядке на срок до 5 лет.</w:t>
      </w:r>
      <w:r w:rsidR="00DD5E5C">
        <w:t xml:space="preserve"> </w:t>
      </w:r>
      <w:r w:rsidR="00997B68">
        <w:t xml:space="preserve">Директор организует работу </w:t>
      </w:r>
      <w:r>
        <w:t xml:space="preserve">Учебного </w:t>
      </w:r>
      <w:r w:rsidR="00997B68">
        <w:t>Центра и несет полную ответственность за ее состояние перед учредителем и Правлением.</w:t>
      </w:r>
    </w:p>
    <w:p w:rsidR="0098238F" w:rsidRDefault="00997B68" w:rsidP="00DD5E5C">
      <w:pPr>
        <w:pStyle w:val="1"/>
        <w:shd w:val="clear" w:color="auto" w:fill="auto"/>
        <w:spacing w:line="257" w:lineRule="auto"/>
        <w:jc w:val="both"/>
      </w:pPr>
      <w:r>
        <w:t>Директор:</w:t>
      </w:r>
    </w:p>
    <w:p w:rsidR="0098238F" w:rsidRDefault="00997B68" w:rsidP="00DD5E5C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257" w:lineRule="auto"/>
        <w:ind w:left="1020" w:hanging="420"/>
        <w:jc w:val="both"/>
      </w:pPr>
      <w:r>
        <w:t xml:space="preserve">без доверенности действует от имени </w:t>
      </w:r>
      <w:r w:rsidR="00016289">
        <w:t xml:space="preserve">Учебного </w:t>
      </w:r>
      <w:r>
        <w:t>Центра, представ</w:t>
      </w:r>
      <w:r w:rsidR="00016289">
        <w:t xml:space="preserve">ляет его во всех учреждениях и </w:t>
      </w:r>
      <w:r>
        <w:t>организациях.</w:t>
      </w:r>
    </w:p>
    <w:p w:rsidR="0098238F" w:rsidRDefault="00997B68" w:rsidP="00DD5E5C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257" w:lineRule="auto"/>
        <w:ind w:firstLine="600"/>
        <w:jc w:val="both"/>
      </w:pPr>
      <w:r>
        <w:t xml:space="preserve">осуществляет практическую деятельность по реализации уставных целей </w:t>
      </w:r>
      <w:r w:rsidR="00016289">
        <w:t xml:space="preserve">Учебного </w:t>
      </w:r>
      <w:r>
        <w:t>Центра;</w:t>
      </w:r>
    </w:p>
    <w:p w:rsidR="0098238F" w:rsidRDefault="00997B68" w:rsidP="00DD5E5C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257" w:lineRule="auto"/>
        <w:ind w:firstLine="600"/>
        <w:jc w:val="both"/>
      </w:pPr>
      <w:r>
        <w:t>утверждает штатное расписание и смету расходов на содержание штатных работников;</w:t>
      </w:r>
    </w:p>
    <w:p w:rsidR="0098238F" w:rsidRDefault="00997B68" w:rsidP="00DD5E5C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257" w:lineRule="auto"/>
        <w:ind w:left="1020" w:hanging="420"/>
        <w:jc w:val="both"/>
      </w:pPr>
      <w:r>
        <w:t xml:space="preserve">распоряжается имуществом и денежными средствами </w:t>
      </w:r>
      <w:r w:rsidR="00016289">
        <w:t xml:space="preserve">Учебного </w:t>
      </w:r>
      <w:r>
        <w:t>Центра, заключает договоры, в том числе трудовые, выдает доверенности;</w:t>
      </w:r>
    </w:p>
    <w:p w:rsidR="0098238F" w:rsidRDefault="00997B68" w:rsidP="00DD5E5C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257" w:lineRule="auto"/>
        <w:ind w:firstLine="600"/>
        <w:jc w:val="both"/>
      </w:pPr>
      <w:r>
        <w:t xml:space="preserve">открывает и закрывает в банках расчетные и другие счета </w:t>
      </w:r>
      <w:r w:rsidR="00016289">
        <w:t xml:space="preserve">Учебного </w:t>
      </w:r>
      <w:r>
        <w:t>Центра;</w:t>
      </w:r>
    </w:p>
    <w:p w:rsidR="0098238F" w:rsidRDefault="00997B68" w:rsidP="00DD5E5C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257" w:lineRule="auto"/>
        <w:ind w:firstLine="600"/>
        <w:jc w:val="both"/>
      </w:pPr>
      <w:r>
        <w:t>утверждает локальные акты</w:t>
      </w:r>
      <w:r w:rsidR="00016289">
        <w:t xml:space="preserve"> Учебного </w:t>
      </w:r>
      <w:r>
        <w:t xml:space="preserve"> Центра;</w:t>
      </w:r>
    </w:p>
    <w:p w:rsidR="0098238F" w:rsidRDefault="00997B68" w:rsidP="00DD5E5C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257" w:lineRule="auto"/>
        <w:ind w:left="1020" w:hanging="420"/>
        <w:jc w:val="both"/>
      </w:pPr>
      <w:r>
        <w:t xml:space="preserve">в пределах своей компетенции издает приказы и распоряжения, дает указания, обязательные для всех работников </w:t>
      </w:r>
      <w:r w:rsidR="00016289">
        <w:t xml:space="preserve">Учебного </w:t>
      </w:r>
      <w:r>
        <w:t>Центра;</w:t>
      </w:r>
    </w:p>
    <w:p w:rsidR="0098238F" w:rsidRDefault="00997B68" w:rsidP="00DD5E5C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line="257" w:lineRule="auto"/>
        <w:ind w:firstLine="600"/>
        <w:jc w:val="both"/>
      </w:pPr>
      <w:r>
        <w:t xml:space="preserve">решает другие вопросы, связанные с текущей деятельностью </w:t>
      </w:r>
      <w:r w:rsidR="00016289">
        <w:t xml:space="preserve"> Учебного </w:t>
      </w:r>
      <w:r>
        <w:t>Центра.</w:t>
      </w:r>
    </w:p>
    <w:p w:rsidR="0098238F" w:rsidRDefault="00997B68">
      <w:pPr>
        <w:pStyle w:val="1"/>
        <w:shd w:val="clear" w:color="auto" w:fill="auto"/>
        <w:spacing w:after="260" w:line="257" w:lineRule="auto"/>
        <w:jc w:val="both"/>
      </w:pPr>
      <w:r>
        <w:t xml:space="preserve">Структура управления </w:t>
      </w:r>
      <w:r w:rsidR="00016289">
        <w:t xml:space="preserve">Учебного </w:t>
      </w:r>
      <w:r>
        <w:t>Центра:</w:t>
      </w:r>
    </w:p>
    <w:p w:rsidR="0098238F" w:rsidRDefault="00997B68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70830" cy="182245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37083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38F" w:rsidRDefault="0098238F">
      <w:pPr>
        <w:spacing w:after="319" w:line="1" w:lineRule="exact"/>
      </w:pPr>
    </w:p>
    <w:p w:rsidR="0098238F" w:rsidRDefault="00997B68">
      <w:pPr>
        <w:pStyle w:val="1"/>
        <w:shd w:val="clear" w:color="auto" w:fill="auto"/>
        <w:spacing w:after="220" w:line="252" w:lineRule="auto"/>
        <w:jc w:val="both"/>
      </w:pPr>
      <w:r>
        <w:t>Для эффективного ведения деятельности в Центре созданы 3 структурных подразделения, с их учетом организационная структура Центра имеет следующий вид:</w:t>
      </w:r>
    </w:p>
    <w:p w:rsidR="002462E3" w:rsidRDefault="002462E3">
      <w:pPr>
        <w:pStyle w:val="1"/>
        <w:shd w:val="clear" w:color="auto" w:fill="auto"/>
        <w:spacing w:after="220" w:line="252" w:lineRule="auto"/>
        <w:jc w:val="both"/>
      </w:pPr>
    </w:p>
    <w:p w:rsidR="007F5781" w:rsidRDefault="007F5781">
      <w:pPr>
        <w:pStyle w:val="1"/>
        <w:shd w:val="clear" w:color="auto" w:fill="auto"/>
        <w:spacing w:after="220" w:line="252" w:lineRule="auto"/>
        <w:jc w:val="both"/>
      </w:pPr>
    </w:p>
    <w:p w:rsidR="00B026BF" w:rsidRDefault="00BA614D">
      <w:pPr>
        <w:pStyle w:val="1"/>
        <w:shd w:val="clear" w:color="auto" w:fill="auto"/>
        <w:spacing w:after="220" w:line="252" w:lineRule="auto"/>
        <w:jc w:val="both"/>
      </w:pPr>
      <w:r>
        <w:rPr>
          <w:noProof/>
          <w:lang w:bidi="ar-SA"/>
        </w:rPr>
        <w:pict>
          <v:rect id="_x0000_s1047" style="position:absolute;left:0;text-align:left;margin-left:176.95pt;margin-top:6.85pt;width:134.25pt;height:27.75pt;z-index:251658240">
            <v:textbox>
              <w:txbxContent>
                <w:p w:rsidR="00B026BF" w:rsidRDefault="00B026BF" w:rsidP="00B026BF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rect>
        </w:pict>
      </w:r>
    </w:p>
    <w:p w:rsidR="00B026BF" w:rsidRDefault="00BA614D">
      <w:pPr>
        <w:pStyle w:val="1"/>
        <w:shd w:val="clear" w:color="auto" w:fill="auto"/>
        <w:spacing w:after="220" w:line="252" w:lineRule="auto"/>
        <w:jc w:val="both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42.2pt;margin-top:10.3pt;width:0;height:36pt;z-index:251663360" o:connectortype="straight"/>
        </w:pict>
      </w:r>
      <w:r>
        <w:rPr>
          <w:noProof/>
          <w:lang w:bidi="ar-SA"/>
        </w:rPr>
        <w:pict>
          <v:shape id="_x0000_s1053" type="#_x0000_t32" style="position:absolute;left:0;text-align:left;margin-left:311.2pt;margin-top:10.3pt;width:67.5pt;height:36pt;z-index:251664384" o:connectortype="straight"/>
        </w:pict>
      </w:r>
      <w:r>
        <w:rPr>
          <w:noProof/>
          <w:lang w:bidi="ar-SA"/>
        </w:rPr>
        <w:pict>
          <v:shape id="_x0000_s1051" type="#_x0000_t32" style="position:absolute;left:0;text-align:left;margin-left:94.45pt;margin-top:10.3pt;width:82.5pt;height:36pt;flip:x;z-index:251662336" o:connectortype="straight"/>
        </w:pict>
      </w:r>
    </w:p>
    <w:p w:rsidR="00B026BF" w:rsidRDefault="00BA614D">
      <w:pPr>
        <w:pStyle w:val="1"/>
        <w:shd w:val="clear" w:color="auto" w:fill="auto"/>
        <w:spacing w:after="220" w:line="252" w:lineRule="auto"/>
        <w:jc w:val="both"/>
      </w:pPr>
      <w:r>
        <w:rPr>
          <w:noProof/>
          <w:lang w:bidi="ar-SA"/>
        </w:rPr>
        <w:pict>
          <v:rect id="_x0000_s1049" style="position:absolute;left:0;text-align:left;margin-left:161.95pt;margin-top:22pt;width:165pt;height:26.25pt;z-index:251660288">
            <v:textbox>
              <w:txbxContent>
                <w:p w:rsidR="00B026BF" w:rsidRDefault="00B026BF" w:rsidP="00B026BF">
                  <w:pPr>
                    <w:jc w:val="center"/>
                  </w:pPr>
                  <w:r>
                    <w:t>Административный отдел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50" style="position:absolute;left:0;text-align:left;margin-left:365.2pt;margin-top:22pt;width:123.75pt;height:26.25pt;z-index:251661312">
            <v:textbox>
              <w:txbxContent>
                <w:p w:rsidR="00B026BF" w:rsidRDefault="00B026BF" w:rsidP="00B026BF">
                  <w:pPr>
                    <w:jc w:val="center"/>
                  </w:pPr>
                  <w:r>
                    <w:t>Учебная часть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_x0000_s1048" style="position:absolute;left:0;text-align:left;margin-left:8.95pt;margin-top:22pt;width:106.5pt;height:26.25pt;z-index:251659264">
            <v:textbox>
              <w:txbxContent>
                <w:p w:rsidR="00B026BF" w:rsidRDefault="00B026BF" w:rsidP="00B026BF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rect>
        </w:pict>
      </w:r>
    </w:p>
    <w:p w:rsidR="00B026BF" w:rsidRDefault="00B026BF">
      <w:pPr>
        <w:pStyle w:val="1"/>
        <w:shd w:val="clear" w:color="auto" w:fill="auto"/>
        <w:spacing w:after="220" w:line="252" w:lineRule="auto"/>
        <w:jc w:val="both"/>
      </w:pPr>
    </w:p>
    <w:p w:rsidR="00B026BF" w:rsidRDefault="00B026BF">
      <w:pPr>
        <w:pStyle w:val="1"/>
        <w:shd w:val="clear" w:color="auto" w:fill="auto"/>
        <w:spacing w:after="220" w:line="252" w:lineRule="auto"/>
        <w:jc w:val="both"/>
      </w:pPr>
    </w:p>
    <w:p w:rsidR="0098238F" w:rsidRDefault="00BA614D">
      <w:pPr>
        <w:jc w:val="center"/>
        <w:rPr>
          <w:sz w:val="2"/>
          <w:szCs w:val="2"/>
        </w:rPr>
      </w:pPr>
      <w:r w:rsidRPr="00BA614D">
        <w:rPr>
          <w:noProof/>
          <w:lang w:bidi="ar-SA"/>
        </w:rPr>
        <w:pict>
          <v:rect id="_x0000_s1046" style="position:absolute;left:0;text-align:left;margin-left:36.75pt;margin-top:6pt;width:595pt;height:842pt;z-index:-251664384;mso-position-horizontal-relative:page;mso-position-vertical-relative:page" fillcolor="#fefefe" stroked="f">
            <w10:wrap anchorx="page" anchory="page"/>
          </v:rect>
        </w:pict>
      </w:r>
    </w:p>
    <w:p w:rsidR="0098238F" w:rsidRDefault="0098238F">
      <w:pPr>
        <w:spacing w:after="159" w:line="1" w:lineRule="exact"/>
      </w:pPr>
    </w:p>
    <w:p w:rsidR="0098238F" w:rsidRDefault="00997B68">
      <w:pPr>
        <w:pStyle w:val="1"/>
        <w:shd w:val="clear" w:color="auto" w:fill="auto"/>
        <w:spacing w:after="240"/>
        <w:jc w:val="both"/>
      </w:pPr>
      <w:r>
        <w:t xml:space="preserve">Бухгалтерия </w:t>
      </w:r>
      <w:r>
        <w:rPr>
          <w:color w:val="000000"/>
        </w:rPr>
        <w:t xml:space="preserve">- </w:t>
      </w:r>
      <w:r>
        <w:t xml:space="preserve">структурное подразделение </w:t>
      </w:r>
      <w:r w:rsidR="00016289">
        <w:t xml:space="preserve">Учебного </w:t>
      </w:r>
      <w:r>
        <w:t>Центра, задачами являются формирование полной и достоверной информации (включая бухгалтерскую и налоговую отчетность) о деятельности учреждения, ее имущественном положении, обеспечение информацией,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сметами.</w:t>
      </w:r>
    </w:p>
    <w:p w:rsidR="0098238F" w:rsidRDefault="0098238F">
      <w:pPr>
        <w:spacing w:line="1" w:lineRule="exact"/>
      </w:pPr>
    </w:p>
    <w:p w:rsidR="0098238F" w:rsidRDefault="00997B68">
      <w:pPr>
        <w:pStyle w:val="1"/>
        <w:shd w:val="clear" w:color="auto" w:fill="auto"/>
        <w:spacing w:line="257" w:lineRule="auto"/>
        <w:jc w:val="both"/>
      </w:pPr>
      <w:r>
        <w:t xml:space="preserve">Административный отдел структурное подразделение </w:t>
      </w:r>
      <w:r w:rsidR="00016289">
        <w:t xml:space="preserve">Учебного </w:t>
      </w:r>
      <w:r>
        <w:t xml:space="preserve">Центра, создан с целью обеспечения стабильного функционирования </w:t>
      </w:r>
      <w:r w:rsidR="00016289">
        <w:t xml:space="preserve">Учебного </w:t>
      </w:r>
      <w:r>
        <w:t>Центра, рассматривает вопросы, связанные с ресурсным обеспечение образовательного процесса, управленческой деятельностью, развитием учебно</w:t>
      </w:r>
      <w:r w:rsidR="00DD5E5C">
        <w:t>-</w:t>
      </w:r>
      <w:r>
        <w:softHyphen/>
        <w:t>материальной базы, взаимодействие с социальными партнерами.</w:t>
      </w:r>
    </w:p>
    <w:p w:rsidR="0098238F" w:rsidRDefault="00997B68">
      <w:pPr>
        <w:pStyle w:val="1"/>
        <w:shd w:val="clear" w:color="auto" w:fill="auto"/>
        <w:spacing w:after="260" w:line="257" w:lineRule="auto"/>
        <w:jc w:val="both"/>
      </w:pPr>
      <w:r w:rsidRPr="00B026BF">
        <w:rPr>
          <w:color w:val="000000" w:themeColor="text1"/>
        </w:rPr>
        <w:t>Учебн</w:t>
      </w:r>
      <w:r w:rsidR="00DD5E5C" w:rsidRPr="00B026BF">
        <w:rPr>
          <w:color w:val="000000" w:themeColor="text1"/>
        </w:rPr>
        <w:t>ая часть</w:t>
      </w:r>
      <w:r w:rsidR="00DD5E5C">
        <w:rPr>
          <w:color w:val="FF0000"/>
        </w:rPr>
        <w:t xml:space="preserve"> </w:t>
      </w:r>
      <w:r>
        <w:t xml:space="preserve"> </w:t>
      </w:r>
      <w:r>
        <w:rPr>
          <w:color w:val="424242"/>
        </w:rPr>
        <w:t xml:space="preserve">- </w:t>
      </w:r>
      <w:r>
        <w:t xml:space="preserve">структурное подразделение </w:t>
      </w:r>
      <w:r w:rsidR="00016289">
        <w:t xml:space="preserve">Учебного </w:t>
      </w:r>
      <w:r>
        <w:t>Центра, созданное в целях организации и осуществления образовательной деятельности и иной деятельности в сфере дополнительного профессионального образования и профессионального обучения.</w:t>
      </w:r>
    </w:p>
    <w:p w:rsidR="0098238F" w:rsidRDefault="00997B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66"/>
        </w:tabs>
        <w:spacing w:after="0" w:line="389" w:lineRule="auto"/>
      </w:pPr>
      <w:bookmarkStart w:id="4" w:name="bookmark12"/>
      <w:bookmarkStart w:id="5" w:name="bookmark13"/>
      <w:r>
        <w:t>Оценка организации учебного процесса, содержания и качества подготовки</w:t>
      </w:r>
      <w:r>
        <w:br/>
        <w:t>слушателей</w:t>
      </w:r>
      <w:bookmarkEnd w:id="4"/>
      <w:bookmarkEnd w:id="5"/>
      <w:r w:rsidR="009957F9">
        <w:t>.</w:t>
      </w:r>
    </w:p>
    <w:p w:rsidR="0098238F" w:rsidRDefault="00DD5E5C" w:rsidP="007F5781">
      <w:pPr>
        <w:pStyle w:val="1"/>
        <w:shd w:val="clear" w:color="auto" w:fill="auto"/>
        <w:ind w:firstLine="708"/>
        <w:jc w:val="both"/>
      </w:pPr>
      <w:r>
        <w:t>В соответствии с приложением к Л</w:t>
      </w:r>
      <w:r w:rsidR="00997B68">
        <w:t>ицензии на осуществление образовательной деятельности</w:t>
      </w:r>
      <w:r w:rsidR="00016289">
        <w:t xml:space="preserve"> Учебный </w:t>
      </w:r>
      <w:r w:rsidR="00997B68">
        <w:t xml:space="preserve"> Центр имеет право осуществлять образовательную деятельность по программам дополнительного профессионального образования и программам профессионального обучения. Прием слушателей на обучение по дополнительным профессиональным программам осуществляется в соответствии со статьями 53-55 Федерального закона Российской Федерации от</w:t>
      </w:r>
      <w:r w:rsidR="002462E3">
        <w:t xml:space="preserve"> </w:t>
      </w:r>
      <w:r w:rsidR="00997B68">
        <w:t>29 декабря 2012 г. № 273-ФЗ «Об образовании в Российской Федерации», пунктом 4 Приказа Министерства образования и науки Российской Федерации от 01 июля 2013 г. № 499 «Об утверждении порядка организации осуществления образовательной деятельности по дополнительным профессиональным программам», Уставом и локальным актами</w:t>
      </w:r>
      <w:r w:rsidR="00016289">
        <w:t xml:space="preserve"> Учебного </w:t>
      </w:r>
      <w:r w:rsidR="00997B68">
        <w:t xml:space="preserve"> Центра.</w:t>
      </w:r>
    </w:p>
    <w:p w:rsidR="0098238F" w:rsidRDefault="00997B68">
      <w:pPr>
        <w:pStyle w:val="1"/>
        <w:shd w:val="clear" w:color="auto" w:fill="auto"/>
        <w:jc w:val="both"/>
      </w:pPr>
      <w:r>
        <w:t>Контингент слушателей по дополнительным профессиональным программам составляют специалисты, имеющие профессиональное образование. Анализ уровня образования слушателей показал, что:</w:t>
      </w:r>
    </w:p>
    <w:p w:rsidR="0098238F" w:rsidRDefault="00B026BF">
      <w:pPr>
        <w:pStyle w:val="1"/>
        <w:numPr>
          <w:ilvl w:val="0"/>
          <w:numId w:val="3"/>
        </w:numPr>
        <w:shd w:val="clear" w:color="auto" w:fill="auto"/>
        <w:tabs>
          <w:tab w:val="left" w:pos="762"/>
        </w:tabs>
        <w:ind w:left="740" w:hanging="340"/>
        <w:jc w:val="both"/>
      </w:pPr>
      <w:r>
        <w:t>Около 35</w:t>
      </w:r>
      <w:r w:rsidR="00997B68">
        <w:t xml:space="preserve">% слушателей и выпускников программ повышения квалификации имеют среднее </w:t>
      </w:r>
      <w:r>
        <w:t>профессиональное образование, 65</w:t>
      </w:r>
      <w:r w:rsidR="00997B68">
        <w:t>% имеют высшее образование;</w:t>
      </w:r>
    </w:p>
    <w:p w:rsidR="0098238F" w:rsidRDefault="00F32D80">
      <w:pPr>
        <w:pStyle w:val="1"/>
        <w:numPr>
          <w:ilvl w:val="0"/>
          <w:numId w:val="3"/>
        </w:numPr>
        <w:shd w:val="clear" w:color="auto" w:fill="auto"/>
        <w:tabs>
          <w:tab w:val="left" w:pos="762"/>
        </w:tabs>
        <w:ind w:left="740" w:hanging="340"/>
        <w:jc w:val="both"/>
      </w:pPr>
      <w:r>
        <w:t>Около 3</w:t>
      </w:r>
      <w:r w:rsidR="00B026BF">
        <w:t>3</w:t>
      </w:r>
      <w:r w:rsidR="00997B68">
        <w:t xml:space="preserve">% слушателей и выпускников программ профессиональной переподготовки имеют среднее </w:t>
      </w:r>
      <w:r w:rsidR="00B026BF">
        <w:t>профессиональное образование, 67</w:t>
      </w:r>
      <w:r w:rsidR="00997B68">
        <w:t>% имеют высшее образование.</w:t>
      </w:r>
    </w:p>
    <w:p w:rsidR="0098238F" w:rsidRDefault="00997B68">
      <w:pPr>
        <w:pStyle w:val="1"/>
        <w:shd w:val="clear" w:color="auto" w:fill="auto"/>
        <w:jc w:val="both"/>
      </w:pPr>
      <w:r>
        <w:t>Обучение Слушателей в</w:t>
      </w:r>
      <w:r w:rsidR="00016289">
        <w:t xml:space="preserve"> Учебном </w:t>
      </w:r>
      <w:r>
        <w:t xml:space="preserve"> Центре производится на платной основе при заключении договора об оказании платных образовательных услуг.</w:t>
      </w:r>
    </w:p>
    <w:p w:rsidR="0098238F" w:rsidRDefault="00997B68" w:rsidP="00DD5E5C">
      <w:pPr>
        <w:pStyle w:val="1"/>
        <w:shd w:val="clear" w:color="auto" w:fill="auto"/>
        <w:ind w:firstLine="708"/>
        <w:jc w:val="both"/>
      </w:pPr>
      <w:r>
        <w:t>Целью реализации образовательных программ дополнительного профессионального образования, ориентированных на удовлетворение образовательных и профессиональных потребностей работников, является обеспечение соответствия их квалификации меняющимся условиям профессиональной деятельности и социальный среды.</w:t>
      </w:r>
    </w:p>
    <w:p w:rsidR="0098238F" w:rsidRDefault="00997B68">
      <w:pPr>
        <w:pStyle w:val="1"/>
        <w:shd w:val="clear" w:color="auto" w:fill="auto"/>
        <w:jc w:val="both"/>
      </w:pPr>
      <w:r>
        <w:t xml:space="preserve">Форма обучения, которая используется </w:t>
      </w:r>
      <w:r w:rsidR="00016289">
        <w:t xml:space="preserve">Учебным </w:t>
      </w:r>
      <w:r>
        <w:t>Центром - очная, очно-заочная, заочная. Программы реализуются с применением дистанционных образовательных технологий.</w:t>
      </w:r>
    </w:p>
    <w:p w:rsidR="0098238F" w:rsidRDefault="00997B68">
      <w:pPr>
        <w:pStyle w:val="1"/>
        <w:shd w:val="clear" w:color="auto" w:fill="auto"/>
        <w:jc w:val="both"/>
      </w:pPr>
      <w:r>
        <w:t xml:space="preserve">Сроки обучения устанавливаются образовательной программой и договором об оказании платных </w:t>
      </w:r>
      <w:r>
        <w:lastRenderedPageBreak/>
        <w:t>образовательных услуг.</w:t>
      </w:r>
      <w:r w:rsidR="007F5781">
        <w:t xml:space="preserve"> </w:t>
      </w:r>
      <w:r>
        <w:t>Структура дополнительных профессиональных программ и программ профессионального обучения соответствует действующим нормативно-правовым актам и включает в себя цели и задачи программы, планируемы результаты обучения, учебный план, календарный учебный график, рабочие программы учебных дисциплин (модулей), организационно-педагогические условия, формы аттестации, оценочные и методические материалы.</w:t>
      </w:r>
    </w:p>
    <w:p w:rsidR="0098238F" w:rsidRDefault="00997B68" w:rsidP="00D542D0">
      <w:pPr>
        <w:pStyle w:val="1"/>
        <w:shd w:val="clear" w:color="auto" w:fill="auto"/>
        <w:ind w:firstLine="708"/>
        <w:jc w:val="both"/>
      </w:pPr>
      <w:r>
        <w:t>Структура дополнительных профессиональных программ соответствует Порядку Центра и осуществления образовательной деятельности по дополнительным профессиональным программам (утв.</w:t>
      </w:r>
      <w:r w:rsidR="00DD5E5C">
        <w:t xml:space="preserve"> </w:t>
      </w:r>
      <w:r>
        <w:t>Минобнауки России от 1 июля 2013г. № 499) и включает в себя цели и задачи программы, описание совершенствуемой или приобретаемой компетенции, учебный план, содержание программы, список используемой литературы.</w:t>
      </w:r>
      <w:r w:rsidR="00DD5E5C">
        <w:t xml:space="preserve"> </w:t>
      </w:r>
      <w:r>
        <w:t>Содержание дополнительных профессиональных программ определяется Центром самостоятельно на основе установленных квалификационных требований (профессиональных стандартов), с учетом внешних социально-экономических факторов, если иное не установлено законодательством Российской Федерации.</w:t>
      </w:r>
      <w:r w:rsidR="00DD5E5C">
        <w:t xml:space="preserve"> </w:t>
      </w:r>
      <w:r>
        <w:t>По итогам освоения дополнительных профессиональных программ выдается документ о квалификации: удостоверение о повышении квалификации (от 16 до 250 часов) или диплом о профессиональной переподготовке (свыше 250 часов).</w:t>
      </w:r>
      <w:r w:rsidR="00752EB1">
        <w:t xml:space="preserve"> </w:t>
      </w:r>
    </w:p>
    <w:p w:rsidR="0098238F" w:rsidRDefault="00997B68" w:rsidP="00D542D0">
      <w:pPr>
        <w:pStyle w:val="1"/>
        <w:shd w:val="clear" w:color="auto" w:fill="auto"/>
        <w:spacing w:line="257" w:lineRule="auto"/>
        <w:ind w:firstLine="708"/>
        <w:jc w:val="both"/>
      </w:pPr>
      <w:r>
        <w:t xml:space="preserve">Структура программ профессионального обучения соответствует Порядку </w:t>
      </w:r>
      <w:r w:rsidR="00752EB1">
        <w:t xml:space="preserve">Учебного </w:t>
      </w:r>
      <w:r>
        <w:t>Центра и осуществления образовательной деятельности по основным программам профессионального обучения (утв.</w:t>
      </w:r>
      <w:r w:rsidR="00A43A8D">
        <w:t xml:space="preserve"> </w:t>
      </w:r>
      <w:r>
        <w:t>Минобнауки России от 26 августа 2020г. № 438) и включает в себя цели программы, учебный план, содержание программы.</w:t>
      </w:r>
      <w:r w:rsidR="00D542D0">
        <w:t xml:space="preserve"> </w:t>
      </w:r>
      <w:r>
        <w:t xml:space="preserve">Содержание и продолжительность профессионального обучения по профессиям рабочих, должностям служащих определяется конкретной программой профессионального обучения, разрабатываемой и утверждаемой </w:t>
      </w:r>
      <w:r w:rsidR="00752EB1">
        <w:t xml:space="preserve">Учебным </w:t>
      </w:r>
      <w:r>
        <w:t>Центром на основе профессиональных стандартов (при наличии) или установленных квалификационных требований.</w:t>
      </w:r>
      <w:r w:rsidR="00D542D0">
        <w:t xml:space="preserve"> </w:t>
      </w:r>
      <w:r>
        <w:t>По итогам успешного освоения основных программ профессионального обучения и при условии успешного прохождения итоговой аттестации слушателю выдается свидетельство о профессии рабочего, должности служащего.</w:t>
      </w:r>
      <w:r w:rsidR="00D542D0">
        <w:t xml:space="preserve"> </w:t>
      </w:r>
      <w:r>
        <w:t>Оценка степени освоения слушателями дополнительных профессиональных программ и программ профессионального обучения в ходе самообследования подтверждает удовлетворительный уровень полученных слушателями знаний.</w:t>
      </w:r>
    </w:p>
    <w:p w:rsidR="00D542D0" w:rsidRDefault="00D542D0" w:rsidP="00D542D0">
      <w:pPr>
        <w:pStyle w:val="1"/>
        <w:shd w:val="clear" w:color="auto" w:fill="auto"/>
        <w:spacing w:line="257" w:lineRule="auto"/>
        <w:ind w:firstLine="708"/>
        <w:jc w:val="both"/>
      </w:pPr>
    </w:p>
    <w:p w:rsidR="0098238F" w:rsidRDefault="00997B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41"/>
        </w:tabs>
      </w:pPr>
      <w:bookmarkStart w:id="6" w:name="bookmark14"/>
      <w:bookmarkStart w:id="7" w:name="bookmark15"/>
      <w:r>
        <w:t xml:space="preserve">Планируемые результаты деятельности </w:t>
      </w:r>
      <w:r w:rsidR="00752EB1">
        <w:t xml:space="preserve"> Учебного </w:t>
      </w:r>
      <w:r>
        <w:t>Центра</w:t>
      </w:r>
      <w:bookmarkEnd w:id="6"/>
      <w:bookmarkEnd w:id="7"/>
      <w:r w:rsidR="009957F9">
        <w:t>.</w:t>
      </w:r>
    </w:p>
    <w:p w:rsidR="0098238F" w:rsidRDefault="00997B68">
      <w:pPr>
        <w:pStyle w:val="1"/>
        <w:shd w:val="clear" w:color="auto" w:fill="auto"/>
        <w:spacing w:line="252" w:lineRule="auto"/>
        <w:jc w:val="both"/>
      </w:pPr>
      <w:r>
        <w:t xml:space="preserve">Политика развития </w:t>
      </w:r>
      <w:r w:rsidR="00752EB1">
        <w:t xml:space="preserve">Учебного </w:t>
      </w:r>
      <w:r>
        <w:t>Центра направлена на получение следующих результатов:</w:t>
      </w:r>
    </w:p>
    <w:p w:rsidR="0098238F" w:rsidRDefault="00997B68">
      <w:pPr>
        <w:pStyle w:val="1"/>
        <w:numPr>
          <w:ilvl w:val="0"/>
          <w:numId w:val="4"/>
        </w:numPr>
        <w:shd w:val="clear" w:color="auto" w:fill="auto"/>
        <w:tabs>
          <w:tab w:val="left" w:pos="207"/>
        </w:tabs>
        <w:spacing w:line="252" w:lineRule="auto"/>
        <w:jc w:val="both"/>
      </w:pPr>
      <w:r>
        <w:t xml:space="preserve">оптимизация и совершенствование структуры </w:t>
      </w:r>
      <w:r w:rsidR="007F5781">
        <w:t>управления, и развитие организационной</w:t>
      </w:r>
      <w:r>
        <w:t xml:space="preserve"> структуры </w:t>
      </w:r>
      <w:r w:rsidR="00752EB1">
        <w:t xml:space="preserve">Учебного </w:t>
      </w:r>
      <w:r>
        <w:t>Центра;</w:t>
      </w:r>
    </w:p>
    <w:p w:rsidR="0098238F" w:rsidRDefault="00997B68">
      <w:pPr>
        <w:pStyle w:val="1"/>
        <w:numPr>
          <w:ilvl w:val="0"/>
          <w:numId w:val="4"/>
        </w:numPr>
        <w:shd w:val="clear" w:color="auto" w:fill="auto"/>
        <w:tabs>
          <w:tab w:val="left" w:pos="207"/>
        </w:tabs>
        <w:spacing w:line="252" w:lineRule="auto"/>
        <w:jc w:val="both"/>
      </w:pPr>
      <w:r>
        <w:t>повышение качества сервиса работы со слушателями;</w:t>
      </w:r>
    </w:p>
    <w:p w:rsidR="0098238F" w:rsidRDefault="00997B68">
      <w:pPr>
        <w:pStyle w:val="1"/>
        <w:numPr>
          <w:ilvl w:val="0"/>
          <w:numId w:val="4"/>
        </w:numPr>
        <w:shd w:val="clear" w:color="auto" w:fill="auto"/>
        <w:tabs>
          <w:tab w:val="left" w:pos="207"/>
        </w:tabs>
        <w:spacing w:line="252" w:lineRule="auto"/>
        <w:jc w:val="both"/>
      </w:pPr>
      <w:r>
        <w:t>повышение качества предоставления образовательных услуг;</w:t>
      </w:r>
    </w:p>
    <w:p w:rsidR="0098238F" w:rsidRDefault="00D542D0" w:rsidP="00D542D0">
      <w:pPr>
        <w:pStyle w:val="1"/>
        <w:shd w:val="clear" w:color="auto" w:fill="auto"/>
        <w:tabs>
          <w:tab w:val="left" w:pos="365"/>
        </w:tabs>
        <w:spacing w:line="252" w:lineRule="auto"/>
        <w:jc w:val="both"/>
      </w:pPr>
      <w:r>
        <w:t xml:space="preserve">-   </w:t>
      </w:r>
      <w:r w:rsidR="00997B68">
        <w:t>разработка предложений, направленных на стимулирование повторных обращений слушателей;</w:t>
      </w:r>
    </w:p>
    <w:p w:rsidR="0098238F" w:rsidRDefault="00997B68">
      <w:pPr>
        <w:pStyle w:val="1"/>
        <w:numPr>
          <w:ilvl w:val="0"/>
          <w:numId w:val="4"/>
        </w:numPr>
        <w:shd w:val="clear" w:color="auto" w:fill="auto"/>
        <w:tabs>
          <w:tab w:val="left" w:pos="207"/>
        </w:tabs>
        <w:spacing w:line="252" w:lineRule="auto"/>
        <w:jc w:val="both"/>
      </w:pPr>
      <w:r>
        <w:t>совершенствование работы системы дистанционного обучения</w:t>
      </w:r>
      <w:r w:rsidR="00752EB1">
        <w:t xml:space="preserve"> Учебного </w:t>
      </w:r>
      <w:r>
        <w:t xml:space="preserve"> Центра;</w:t>
      </w:r>
    </w:p>
    <w:p w:rsidR="0098238F" w:rsidRDefault="00997B68">
      <w:pPr>
        <w:pStyle w:val="1"/>
        <w:numPr>
          <w:ilvl w:val="0"/>
          <w:numId w:val="4"/>
        </w:numPr>
        <w:shd w:val="clear" w:color="auto" w:fill="auto"/>
        <w:tabs>
          <w:tab w:val="left" w:pos="207"/>
        </w:tabs>
        <w:spacing w:line="252" w:lineRule="auto"/>
        <w:jc w:val="both"/>
      </w:pPr>
      <w:r>
        <w:t>разработка предложений, направленных на увеличение контингента слушателей;</w:t>
      </w:r>
    </w:p>
    <w:p w:rsidR="0098238F" w:rsidRDefault="00997B68">
      <w:pPr>
        <w:pStyle w:val="1"/>
        <w:numPr>
          <w:ilvl w:val="0"/>
          <w:numId w:val="4"/>
        </w:numPr>
        <w:shd w:val="clear" w:color="auto" w:fill="auto"/>
        <w:tabs>
          <w:tab w:val="left" w:pos="216"/>
        </w:tabs>
        <w:spacing w:line="252" w:lineRule="auto"/>
        <w:jc w:val="both"/>
      </w:pPr>
      <w:r>
        <w:t>привлечение компетентных педагогических работников для разработки новых программ по видам деятельности, указанным в лицензии, а также реализация образовательного процесса по разработанным программам.</w:t>
      </w:r>
    </w:p>
    <w:p w:rsidR="0098238F" w:rsidRDefault="00997B68">
      <w:pPr>
        <w:pStyle w:val="1"/>
        <w:shd w:val="clear" w:color="auto" w:fill="auto"/>
        <w:spacing w:line="252" w:lineRule="auto"/>
        <w:jc w:val="both"/>
      </w:pPr>
      <w:r>
        <w:t>В 2020 году была проведена следующая работа по поставленным целям:</w:t>
      </w:r>
    </w:p>
    <w:p w:rsidR="0098238F" w:rsidRDefault="00997B68" w:rsidP="007F5781">
      <w:pPr>
        <w:pStyle w:val="1"/>
        <w:shd w:val="clear" w:color="auto" w:fill="auto"/>
        <w:spacing w:line="252" w:lineRule="auto"/>
        <w:ind w:firstLine="708"/>
        <w:jc w:val="both"/>
      </w:pPr>
      <w:r>
        <w:t>Разработаны и апробированы предложения, которые позволили прив</w:t>
      </w:r>
      <w:r w:rsidR="00D542D0">
        <w:t>лекать слушателей для первичного</w:t>
      </w:r>
      <w:r>
        <w:t xml:space="preserve"> поступления в </w:t>
      </w:r>
      <w:r w:rsidR="00752EB1">
        <w:t xml:space="preserve">Учебный </w:t>
      </w:r>
      <w:r>
        <w:t xml:space="preserve">Центр, совершенствовалось качество сервиса, работники, относящиеся к категории учебно-вспомогательного персонала, освоили программы дополнительного профессионального образования. Повышение качества образовательных услуг стало возможным благодаря своевременному прохождению педагогическими и работниками программ дополнительного профессионального образования по профилю педагогической деятельности, а так же по использованию информационных и коммуникационных технологий. Система дистанционного обучения </w:t>
      </w:r>
      <w:r w:rsidR="00752EB1">
        <w:t xml:space="preserve">Учебного </w:t>
      </w:r>
      <w:r>
        <w:t>Центра развивается, в ней появляются новые инструменты и сервисы.</w:t>
      </w:r>
    </w:p>
    <w:p w:rsidR="0098238F" w:rsidRDefault="00997B68">
      <w:pPr>
        <w:pStyle w:val="1"/>
        <w:shd w:val="clear" w:color="auto" w:fill="auto"/>
        <w:spacing w:line="252" w:lineRule="auto"/>
        <w:jc w:val="both"/>
      </w:pPr>
      <w:r>
        <w:t>Отдельной задачей являлось увеличение контингента слушателей. По этому направлению была проведена следующая работа:</w:t>
      </w:r>
    </w:p>
    <w:p w:rsidR="0098238F" w:rsidRDefault="00997B68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spacing w:line="252" w:lineRule="auto"/>
        <w:jc w:val="both"/>
      </w:pPr>
      <w:r>
        <w:t xml:space="preserve">Совершенствование сайта </w:t>
      </w:r>
      <w:r w:rsidR="00752EB1">
        <w:t xml:space="preserve">Учебного </w:t>
      </w:r>
      <w:r>
        <w:t>Центра. Наполнение сайта интересным</w:t>
      </w:r>
      <w:r w:rsidR="00D542D0">
        <w:t>и</w:t>
      </w:r>
      <w:r>
        <w:t xml:space="preserve"> и уникальными статьями, создание привлекательных и понятийных описаний продукта;</w:t>
      </w:r>
    </w:p>
    <w:p w:rsidR="0098238F" w:rsidRDefault="00997B68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spacing w:line="252" w:lineRule="auto"/>
        <w:jc w:val="both"/>
      </w:pPr>
      <w:r>
        <w:lastRenderedPageBreak/>
        <w:t xml:space="preserve">Распространение информации о </w:t>
      </w:r>
      <w:r w:rsidR="00752EB1">
        <w:t xml:space="preserve">Учебном </w:t>
      </w:r>
      <w:r>
        <w:t>Центре;</w:t>
      </w:r>
    </w:p>
    <w:p w:rsidR="00D542D0" w:rsidRPr="007F5781" w:rsidRDefault="00997B68" w:rsidP="00D542D0">
      <w:pPr>
        <w:pStyle w:val="1"/>
        <w:numPr>
          <w:ilvl w:val="0"/>
          <w:numId w:val="5"/>
        </w:numPr>
        <w:shd w:val="clear" w:color="auto" w:fill="auto"/>
        <w:tabs>
          <w:tab w:val="left" w:pos="365"/>
        </w:tabs>
        <w:spacing w:after="260" w:line="252" w:lineRule="auto"/>
        <w:jc w:val="both"/>
        <w:rPr>
          <w:color w:val="FF0000"/>
        </w:rPr>
      </w:pPr>
      <w:r>
        <w:t>Усиление рекламной компании</w:t>
      </w:r>
      <w:r w:rsidR="0099677C">
        <w:t>.</w:t>
      </w:r>
    </w:p>
    <w:p w:rsidR="007F5781" w:rsidRPr="0099677C" w:rsidRDefault="007F5781" w:rsidP="007F5781">
      <w:pPr>
        <w:pStyle w:val="1"/>
        <w:shd w:val="clear" w:color="auto" w:fill="auto"/>
        <w:tabs>
          <w:tab w:val="left" w:pos="365"/>
        </w:tabs>
        <w:spacing w:after="260" w:line="252" w:lineRule="auto"/>
        <w:jc w:val="both"/>
        <w:rPr>
          <w:color w:val="FF0000"/>
        </w:rPr>
      </w:pPr>
    </w:p>
    <w:p w:rsidR="00D542D0" w:rsidRPr="00D542D0" w:rsidRDefault="00997B68" w:rsidP="00D542D0">
      <w:pPr>
        <w:pStyle w:val="1"/>
        <w:numPr>
          <w:ilvl w:val="0"/>
          <w:numId w:val="1"/>
        </w:numPr>
        <w:shd w:val="clear" w:color="auto" w:fill="auto"/>
        <w:tabs>
          <w:tab w:val="left" w:pos="641"/>
        </w:tabs>
        <w:spacing w:line="240" w:lineRule="auto"/>
        <w:jc w:val="center"/>
      </w:pPr>
      <w:r>
        <w:rPr>
          <w:b/>
          <w:bCs/>
        </w:rPr>
        <w:t>Оценка учебно-методического обеспечения</w:t>
      </w:r>
      <w:r w:rsidR="009957F9">
        <w:rPr>
          <w:b/>
          <w:bCs/>
        </w:rPr>
        <w:t>.</w:t>
      </w:r>
    </w:p>
    <w:p w:rsidR="00D542D0" w:rsidRPr="00D542D0" w:rsidRDefault="00D542D0" w:rsidP="00D542D0">
      <w:pPr>
        <w:pStyle w:val="1"/>
        <w:shd w:val="clear" w:color="auto" w:fill="auto"/>
        <w:tabs>
          <w:tab w:val="left" w:pos="641"/>
        </w:tabs>
        <w:spacing w:line="240" w:lineRule="auto"/>
      </w:pPr>
    </w:p>
    <w:p w:rsidR="0098238F" w:rsidRPr="00B026BF" w:rsidRDefault="00D542D0" w:rsidP="00D542D0">
      <w:pPr>
        <w:pStyle w:val="1"/>
        <w:shd w:val="clear" w:color="auto" w:fill="auto"/>
        <w:tabs>
          <w:tab w:val="left" w:pos="641"/>
        </w:tabs>
        <w:spacing w:line="240" w:lineRule="auto"/>
        <w:jc w:val="both"/>
        <w:rPr>
          <w:color w:val="000000" w:themeColor="text1"/>
        </w:rPr>
      </w:pPr>
      <w:r>
        <w:rPr>
          <w:b/>
          <w:bCs/>
        </w:rPr>
        <w:tab/>
      </w:r>
      <w:r w:rsidR="00997B68">
        <w:t xml:space="preserve">В отчетный период велась целенаправленная работа по разработке новых образовательных программ. Разрабатывались учебно-методические комплексы по реализуемым дополнительным профессиональным программам. Программы разрабатываются в соответствии с требованиями, установленными к их структуре и содержанию в локальных актах </w:t>
      </w:r>
      <w:r w:rsidR="00752EB1">
        <w:t xml:space="preserve">Учебного </w:t>
      </w:r>
      <w:r w:rsidR="00997B68">
        <w:t>Центра</w:t>
      </w:r>
      <w:r>
        <w:t xml:space="preserve">. </w:t>
      </w:r>
      <w:r w:rsidR="00BA614D">
        <w:rPr>
          <w:noProof/>
          <w:color w:val="000000" w:themeColor="text1"/>
          <w:lang w:bidi="ar-SA"/>
        </w:rPr>
        <w:pict>
          <v:rect id="_x0000_s1045" style="position:absolute;left:0;text-align:left;margin-left:0;margin-top:0;width:595pt;height:842pt;z-index:-251663360;mso-position-horizontal-relative:page;mso-position-vertical-relative:page" fillcolor="#fefefe" stroked="f">
            <w10:wrap anchorx="page" anchory="page"/>
          </v:rect>
        </w:pict>
      </w:r>
      <w:r w:rsidR="00997B68" w:rsidRPr="00B026BF">
        <w:rPr>
          <w:color w:val="000000" w:themeColor="text1"/>
        </w:rPr>
        <w:t>Всего за год было разработано 6</w:t>
      </w:r>
      <w:r w:rsidR="005840C1">
        <w:rPr>
          <w:color w:val="000000" w:themeColor="text1"/>
        </w:rPr>
        <w:t>0</w:t>
      </w:r>
      <w:r w:rsidR="00997B68" w:rsidRPr="00B026BF">
        <w:rPr>
          <w:color w:val="000000" w:themeColor="text1"/>
        </w:rPr>
        <w:t xml:space="preserve"> программ дополнительного професс</w:t>
      </w:r>
      <w:r w:rsidR="0099677C">
        <w:rPr>
          <w:color w:val="000000" w:themeColor="text1"/>
        </w:rPr>
        <w:t xml:space="preserve">ионального образования. </w:t>
      </w:r>
      <w:r w:rsidR="000C72D0">
        <w:rPr>
          <w:color w:val="auto"/>
        </w:rPr>
        <w:t>Из них 50</w:t>
      </w:r>
      <w:r w:rsidR="00997B68" w:rsidRPr="000C72D0">
        <w:rPr>
          <w:color w:val="auto"/>
        </w:rPr>
        <w:t xml:space="preserve"> прог</w:t>
      </w:r>
      <w:r w:rsidR="009957F9">
        <w:rPr>
          <w:color w:val="auto"/>
        </w:rPr>
        <w:t>рамм</w:t>
      </w:r>
      <w:r w:rsidR="000C72D0">
        <w:rPr>
          <w:color w:val="auto"/>
        </w:rPr>
        <w:t xml:space="preserve"> повышения квалификации и 1</w:t>
      </w:r>
      <w:r w:rsidR="005840C1" w:rsidRPr="000C72D0">
        <w:rPr>
          <w:color w:val="auto"/>
        </w:rPr>
        <w:t>0</w:t>
      </w:r>
      <w:r w:rsidR="00997B68" w:rsidRPr="000C72D0">
        <w:rPr>
          <w:color w:val="auto"/>
        </w:rPr>
        <w:t xml:space="preserve"> </w:t>
      </w:r>
      <w:r w:rsidR="009957F9">
        <w:rPr>
          <w:color w:val="000000" w:themeColor="text1"/>
        </w:rPr>
        <w:t>программ</w:t>
      </w:r>
      <w:r w:rsidR="00997B68" w:rsidRPr="00B026BF">
        <w:rPr>
          <w:color w:val="000000" w:themeColor="text1"/>
        </w:rPr>
        <w:t xml:space="preserve"> профессиональной переподготовки. Все программы созданы с учетом профессиональных стандартов и квалификационных справочников, а также обеспечены актуальным контентом для прохождения обучения с применением дистанционных образовательных технологий.</w:t>
      </w:r>
    </w:p>
    <w:p w:rsidR="00D542D0" w:rsidRDefault="00D542D0" w:rsidP="00D542D0">
      <w:pPr>
        <w:pStyle w:val="1"/>
        <w:shd w:val="clear" w:color="auto" w:fill="auto"/>
        <w:tabs>
          <w:tab w:val="left" w:pos="641"/>
        </w:tabs>
        <w:spacing w:line="240" w:lineRule="auto"/>
        <w:jc w:val="both"/>
      </w:pPr>
    </w:p>
    <w:p w:rsidR="0098238F" w:rsidRDefault="00997B68" w:rsidP="00D542D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43"/>
        </w:tabs>
        <w:spacing w:after="0" w:line="254" w:lineRule="auto"/>
      </w:pPr>
      <w:bookmarkStart w:id="8" w:name="bookmark16"/>
      <w:bookmarkStart w:id="9" w:name="bookmark17"/>
      <w:r>
        <w:t>Оценка качества кадрового обеспечения</w:t>
      </w:r>
      <w:bookmarkEnd w:id="8"/>
      <w:bookmarkEnd w:id="9"/>
      <w:r w:rsidR="009957F9">
        <w:t>.</w:t>
      </w:r>
    </w:p>
    <w:p w:rsidR="00D542D0" w:rsidRDefault="00D542D0" w:rsidP="00D542D0">
      <w:pPr>
        <w:pStyle w:val="22"/>
        <w:keepNext/>
        <w:keepLines/>
        <w:shd w:val="clear" w:color="auto" w:fill="auto"/>
        <w:tabs>
          <w:tab w:val="left" w:pos="643"/>
        </w:tabs>
        <w:spacing w:after="0" w:line="254" w:lineRule="auto"/>
        <w:jc w:val="left"/>
      </w:pPr>
    </w:p>
    <w:p w:rsidR="0098238F" w:rsidRDefault="00997B68" w:rsidP="00D542D0">
      <w:pPr>
        <w:pStyle w:val="1"/>
        <w:shd w:val="clear" w:color="auto" w:fill="auto"/>
        <w:ind w:firstLine="708"/>
        <w:jc w:val="both"/>
      </w:pPr>
      <w:r>
        <w:t xml:space="preserve">Реализация образовательных программ обеспечивается педагогическими работниками, </w:t>
      </w:r>
      <w:r w:rsidR="002462E3">
        <w:t>требования,</w:t>
      </w:r>
      <w:r>
        <w:t xml:space="preserve"> квалификации которых регулируется образовательным и трудовым законодательством Российской Федерации.</w:t>
      </w:r>
      <w:r w:rsidR="00D542D0">
        <w:t xml:space="preserve"> </w:t>
      </w:r>
      <w:r>
        <w:t xml:space="preserve">Образовательный процесс по реализуемым </w:t>
      </w:r>
      <w:r w:rsidR="00752EB1">
        <w:t xml:space="preserve">Учебным </w:t>
      </w:r>
      <w:r>
        <w:t xml:space="preserve">Центром образовательным программам в 2020 году </w:t>
      </w:r>
      <w:r w:rsidR="00B026BF" w:rsidRPr="000C72D0">
        <w:rPr>
          <w:color w:val="auto"/>
        </w:rPr>
        <w:t xml:space="preserve">осуществляли </w:t>
      </w:r>
      <w:r w:rsidR="000C72D0" w:rsidRPr="000C72D0">
        <w:rPr>
          <w:color w:val="auto"/>
        </w:rPr>
        <w:t>9</w:t>
      </w:r>
      <w:r w:rsidRPr="000C72D0">
        <w:rPr>
          <w:color w:val="auto"/>
        </w:rPr>
        <w:t xml:space="preserve"> педагогических работников (штатные сотрудники, внутренние и внешние совместители</w:t>
      </w:r>
      <w:r w:rsidR="00D542D0" w:rsidRPr="00B026BF">
        <w:rPr>
          <w:color w:val="000000" w:themeColor="text1"/>
        </w:rPr>
        <w:t>)</w:t>
      </w:r>
      <w:r w:rsidRPr="00B026BF">
        <w:rPr>
          <w:color w:val="000000" w:themeColor="text1"/>
        </w:rPr>
        <w:t>.</w:t>
      </w:r>
      <w:r>
        <w:t xml:space="preserve"> Педагогические работники Центра систематически повышают квалификацию, овладевают современным</w:t>
      </w:r>
      <w:r w:rsidR="00F21911">
        <w:t>и</w:t>
      </w:r>
      <w:r>
        <w:t xml:space="preserve"> методами организационного учебного процесса к обучению, используют в преподавании современные коммуникационные технологии, что позволяет выстраивать образовательный процесс в соответствии с современными требованиями. Педагогические работники имеют базовое образование и\или дополнительное по профилю педагогической деятельности, а также дополнительное профессиональное образовани</w:t>
      </w:r>
      <w:r w:rsidR="00F21911">
        <w:t>е (прошли профессиональную переподготовку</w:t>
      </w:r>
      <w:r>
        <w:t>) по программе «Педагогические основы профессионального обучения работников предприятий и организаций».</w:t>
      </w:r>
    </w:p>
    <w:p w:rsidR="00D542D0" w:rsidRDefault="00D542D0" w:rsidP="00D542D0">
      <w:pPr>
        <w:pStyle w:val="1"/>
        <w:shd w:val="clear" w:color="auto" w:fill="auto"/>
        <w:ind w:firstLine="708"/>
        <w:jc w:val="both"/>
      </w:pPr>
    </w:p>
    <w:p w:rsidR="0098238F" w:rsidRDefault="00997B68" w:rsidP="00D542D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43"/>
        </w:tabs>
      </w:pPr>
      <w:bookmarkStart w:id="10" w:name="bookmark18"/>
      <w:bookmarkStart w:id="11" w:name="bookmark19"/>
      <w:r>
        <w:t>Оценка материально-технического и библиотечно-информационного обеспечения</w:t>
      </w:r>
      <w:bookmarkEnd w:id="10"/>
      <w:bookmarkEnd w:id="11"/>
      <w:r w:rsidR="009957F9">
        <w:t>.</w:t>
      </w:r>
    </w:p>
    <w:p w:rsidR="0098238F" w:rsidRDefault="00752EB1" w:rsidP="00752EB1">
      <w:pPr>
        <w:pStyle w:val="1"/>
        <w:shd w:val="clear" w:color="auto" w:fill="auto"/>
        <w:spacing w:line="252" w:lineRule="auto"/>
      </w:pPr>
      <w:r>
        <w:t xml:space="preserve">Учебный </w:t>
      </w:r>
      <w:r w:rsidR="00997B68">
        <w:t>Центр располагает материально-технической базой, обеспечивающей проведение всех видов</w:t>
      </w:r>
      <w:r>
        <w:t xml:space="preserve">  </w:t>
      </w:r>
      <w:r w:rsidR="00F32D80">
        <w:t xml:space="preserve"> </w:t>
      </w:r>
      <w:r w:rsidR="00997B68">
        <w:t>учебных занятий, научной работы работников и слушателей, позволяющей реализовывать программы дополнительного профессионального образования и основные программы профессионального обучения.</w:t>
      </w:r>
    </w:p>
    <w:p w:rsidR="006F2DFD" w:rsidRDefault="00997B68" w:rsidP="00D542D0">
      <w:pPr>
        <w:pStyle w:val="1"/>
        <w:shd w:val="clear" w:color="auto" w:fill="auto"/>
        <w:spacing w:line="252" w:lineRule="auto"/>
        <w:jc w:val="both"/>
      </w:pPr>
      <w:r>
        <w:t>На все помещения оформлено право пользования (необходимые правоустанавливающие документы на аренду имеются). Помещения не находятся в аварийном состоянии, не требуют и не находятся в состоянии капитального ремонта. Разрешения органов санитарно</w:t>
      </w:r>
      <w:r w:rsidR="00F21911">
        <w:t>-</w:t>
      </w:r>
      <w:r>
        <w:softHyphen/>
        <w:t>эпидемиологической службы и пожарного надзора на проведение образовательного процесса имеются.</w:t>
      </w:r>
      <w:r w:rsidR="00D542D0">
        <w:t xml:space="preserve"> </w:t>
      </w:r>
      <w:r>
        <w:t>Санитарные и гигиенические нормы Центром выполняются; уровень обеспечения здоровья слушателей и работников соответствует установленным требованиям.</w:t>
      </w:r>
      <w:r w:rsidR="00D542D0">
        <w:t xml:space="preserve"> </w:t>
      </w:r>
      <w:r>
        <w:t>Основная учебно-методическая литература имеется в виде электронных материалов в библиотеках и системе дистанционного обучения.</w:t>
      </w:r>
      <w:r w:rsidR="00D542D0">
        <w:t xml:space="preserve"> </w:t>
      </w:r>
      <w:r>
        <w:t xml:space="preserve">Использование электронных изданий во время самостоятельной подготовки слушателями обеспечивается </w:t>
      </w:r>
      <w:r w:rsidR="004E08FD">
        <w:t xml:space="preserve">на Учебном портале </w:t>
      </w:r>
      <w:r w:rsidR="006F2DFD" w:rsidRPr="006F2DFD">
        <w:t xml:space="preserve"> </w:t>
      </w:r>
      <w:r w:rsidR="006F2DFD">
        <w:t>адрес:</w:t>
      </w:r>
      <w:r w:rsidR="006F2DFD">
        <w:rPr>
          <w:lang w:val="en-US"/>
        </w:rPr>
        <w:t>https</w:t>
      </w:r>
      <w:r w:rsidR="004E08FD">
        <w:t>://stud.sovet-rf.ru).</w:t>
      </w:r>
    </w:p>
    <w:p w:rsidR="004E08FD" w:rsidRPr="006F2DFD" w:rsidRDefault="004E08FD" w:rsidP="00D542D0">
      <w:pPr>
        <w:pStyle w:val="1"/>
        <w:shd w:val="clear" w:color="auto" w:fill="auto"/>
        <w:spacing w:line="252" w:lineRule="auto"/>
        <w:jc w:val="both"/>
      </w:pPr>
      <w:r>
        <w:t>В соответствии с заключенными договорами:</w:t>
      </w:r>
    </w:p>
    <w:p w:rsidR="006F2DFD" w:rsidRDefault="00997B68" w:rsidP="00D542D0">
      <w:pPr>
        <w:pStyle w:val="1"/>
        <w:shd w:val="clear" w:color="auto" w:fill="auto"/>
        <w:spacing w:line="252" w:lineRule="auto"/>
        <w:jc w:val="both"/>
        <w:rPr>
          <w:color w:val="auto"/>
        </w:rPr>
      </w:pPr>
      <w:r>
        <w:t xml:space="preserve">- </w:t>
      </w:r>
      <w:r w:rsidRPr="006F2DFD">
        <w:rPr>
          <w:color w:val="auto"/>
        </w:rPr>
        <w:t>Договор об ок</w:t>
      </w:r>
      <w:r w:rsidR="006F2DFD" w:rsidRPr="006F2DFD">
        <w:rPr>
          <w:color w:val="auto"/>
        </w:rPr>
        <w:t>азании информационных услуг от 12.02.2021 года № 404444653</w:t>
      </w:r>
      <w:r w:rsidRPr="006F2DFD">
        <w:rPr>
          <w:color w:val="auto"/>
        </w:rPr>
        <w:t xml:space="preserve"> (Общество с ограниченной ответственностью «Акцион-пресс»)</w:t>
      </w:r>
      <w:r w:rsidR="006F2DFD">
        <w:rPr>
          <w:color w:val="auto"/>
        </w:rPr>
        <w:t>;</w:t>
      </w:r>
    </w:p>
    <w:p w:rsidR="0098238F" w:rsidRPr="006F2DFD" w:rsidRDefault="006F2DFD" w:rsidP="00D542D0">
      <w:pPr>
        <w:pStyle w:val="1"/>
        <w:shd w:val="clear" w:color="auto" w:fill="auto"/>
        <w:spacing w:line="252" w:lineRule="auto"/>
        <w:jc w:val="both"/>
        <w:rPr>
          <w:color w:val="auto"/>
        </w:rPr>
      </w:pPr>
      <w:r>
        <w:rPr>
          <w:color w:val="auto"/>
        </w:rPr>
        <w:t>-Договор на использование Системы дистанционного обучения по охране труда «</w:t>
      </w:r>
      <w:r>
        <w:rPr>
          <w:color w:val="auto"/>
          <w:lang w:val="en-US"/>
        </w:rPr>
        <w:t>HSA</w:t>
      </w:r>
      <w:r>
        <w:rPr>
          <w:color w:val="auto"/>
        </w:rPr>
        <w:t xml:space="preserve">-ОХРАНА ТРУДА </w:t>
      </w:r>
      <w:r>
        <w:rPr>
          <w:color w:val="auto"/>
          <w:lang w:val="en-US"/>
        </w:rPr>
        <w:t>V</w:t>
      </w:r>
      <w:r>
        <w:rPr>
          <w:color w:val="auto"/>
        </w:rPr>
        <w:t xml:space="preserve"> 1.0» от 17.11.2017г.</w:t>
      </w:r>
    </w:p>
    <w:p w:rsidR="0098238F" w:rsidRDefault="00997B68" w:rsidP="00D542D0">
      <w:pPr>
        <w:pStyle w:val="1"/>
        <w:shd w:val="clear" w:color="auto" w:fill="auto"/>
        <w:spacing w:after="120" w:line="252" w:lineRule="auto"/>
        <w:jc w:val="both"/>
      </w:pPr>
      <w:r>
        <w:t xml:space="preserve">Данные ресурсы включают в себя электронные версии современных и актуальных учебников, учебных пособий по гуманитарным, социальным, естественным, экономическим и юридическим наукам, информационным технологиям; монографии, сборники научных трудов, энциклопедии, справочную литературу ведущих российских издательств, периодические издания. Ресурсы электронных библиотек доступны с любого компьютера. Доступ к электронным библиотекам возможен по логину и паролю, </w:t>
      </w:r>
      <w:r>
        <w:lastRenderedPageBreak/>
        <w:t>который предоставляется слушателю уполномоченным работником Центра.</w:t>
      </w:r>
      <w:r w:rsidR="00BA614D">
        <w:rPr>
          <w:noProof/>
          <w:lang w:bidi="ar-SA"/>
        </w:rPr>
        <w:pict>
          <v:rect id="_x0000_s1044" style="position:absolute;left:0;text-align:left;margin-left:0;margin-top:0;width:595pt;height:842pt;z-index:-251662336;mso-position-horizontal-relative:page;mso-position-vertical-relative:page" fillcolor="#fefefe" stroked="f">
            <w10:wrap anchorx="page" anchory="page"/>
          </v:rect>
        </w:pict>
      </w:r>
      <w:r w:rsidR="00D542D0">
        <w:t xml:space="preserve">  </w:t>
      </w:r>
      <w:r>
        <w:t>Для удобства слушателей в Центре установ</w:t>
      </w:r>
      <w:r w:rsidR="00735451">
        <w:t xml:space="preserve">лено 2 персональных компьютера; ноутбук, </w:t>
      </w:r>
      <w:r>
        <w:t>имеющие доступ к Интернету. Максимальная скорость Интернета в Центре составляет 100 МБИТ. Доступ к сети Интернет обеспечен как для слушателей, так и для работников Центра.</w:t>
      </w:r>
    </w:p>
    <w:p w:rsidR="0098238F" w:rsidRDefault="00997B68" w:rsidP="00D542D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</w:pPr>
      <w:bookmarkStart w:id="12" w:name="bookmark20"/>
      <w:bookmarkStart w:id="13" w:name="bookmark21"/>
      <w:r>
        <w:t>Оценка функционирования внутренней системы оценки качества образования</w:t>
      </w:r>
      <w:bookmarkEnd w:id="12"/>
      <w:bookmarkEnd w:id="13"/>
      <w:r w:rsidR="009957F9">
        <w:t>.</w:t>
      </w:r>
    </w:p>
    <w:p w:rsidR="0098238F" w:rsidRDefault="00997B68" w:rsidP="00D542D0">
      <w:pPr>
        <w:pStyle w:val="1"/>
        <w:shd w:val="clear" w:color="auto" w:fill="auto"/>
        <w:ind w:firstLine="708"/>
        <w:jc w:val="both"/>
      </w:pPr>
      <w:r>
        <w:t>В Центре действует и постоянно совершенствуется система контроля качества подготовки слушателей, основанная на анализе результатов итоговой аттестации.</w:t>
      </w:r>
      <w:r w:rsidR="00D542D0">
        <w:t xml:space="preserve"> </w:t>
      </w:r>
      <w:r>
        <w:t>Применяемая система оценки знаний слушателей позволяет обеспечить эффективный контроль усвоения программного материала.</w:t>
      </w:r>
      <w:r w:rsidR="00D542D0">
        <w:t xml:space="preserve"> </w:t>
      </w:r>
      <w:r>
        <w:t>Анализ условий проведения итоговой аттестации показал, что форма аттестации достаточна для определения уровня усвоения учебного материала дополнительных образовательных программ, программ профессионального обучения и приобретения новой компетенции слушателями, квалификационных разрядов, классов, категорий по профессии рабочего или должности служащего без изменения уровня образования. Содержание итоговой аттестации соответствует в целом содержанию дополнительных профессиональных программ и программам профессионального обучения.</w:t>
      </w:r>
    </w:p>
    <w:p w:rsidR="009957F9" w:rsidRDefault="009957F9" w:rsidP="00D542D0">
      <w:pPr>
        <w:pStyle w:val="1"/>
        <w:shd w:val="clear" w:color="auto" w:fill="auto"/>
        <w:ind w:firstLine="708"/>
        <w:jc w:val="both"/>
      </w:pPr>
    </w:p>
    <w:p w:rsidR="0098238F" w:rsidRDefault="00997B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</w:pPr>
      <w:bookmarkStart w:id="14" w:name="bookmark22"/>
      <w:bookmarkStart w:id="15" w:name="bookmark23"/>
      <w:r>
        <w:t>Общие выводы</w:t>
      </w:r>
      <w:bookmarkEnd w:id="14"/>
      <w:bookmarkEnd w:id="15"/>
      <w:r w:rsidR="009957F9">
        <w:t>.</w:t>
      </w:r>
    </w:p>
    <w:p w:rsidR="0098238F" w:rsidRDefault="00997B68" w:rsidP="00F21911">
      <w:pPr>
        <w:pStyle w:val="1"/>
        <w:shd w:val="clear" w:color="auto" w:fill="auto"/>
        <w:spacing w:line="252" w:lineRule="auto"/>
        <w:ind w:firstLine="708"/>
        <w:jc w:val="both"/>
      </w:pPr>
      <w:r>
        <w:t>Результаты самообследования показывают, что организационное правовое обеспечение деятельности Центра соответствует законодательству Российской Федерации, образовательная деятельнос</w:t>
      </w:r>
      <w:r w:rsidR="00766EFB">
        <w:t>ть осуществляется на основании Л</w:t>
      </w:r>
      <w:r>
        <w:t>ицензии, структура и организация управления обеспечивают решение задач качественного дополнительного профессионального образования и профессионального обучения.</w:t>
      </w:r>
      <w:r w:rsidR="00D542D0">
        <w:t xml:space="preserve"> </w:t>
      </w:r>
      <w:r>
        <w:t>Потенциал Центра по всем рассмотренным показателям отвечает предъявленным требованиям. Кадровый состав обеспечивает учебный процесс по всем реализуемым образовательным программам.</w:t>
      </w:r>
      <w:r w:rsidR="00D542D0">
        <w:t xml:space="preserve"> </w:t>
      </w:r>
      <w:r>
        <w:t>Материально-техническая база, включая аудиторный фонд, средства и формы технической и информационной поддержки образовательного процесса, достаточна для обеспечения реализуемых дополнительных программ и программ профессионального обучения.</w:t>
      </w:r>
    </w:p>
    <w:p w:rsidR="0098238F" w:rsidRDefault="00997B68">
      <w:pPr>
        <w:pStyle w:val="1"/>
        <w:shd w:val="clear" w:color="auto" w:fill="auto"/>
        <w:spacing w:line="252" w:lineRule="auto"/>
        <w:jc w:val="both"/>
      </w:pPr>
      <w:r>
        <w:t>По результатам самообследования Центр ставит задачи:</w:t>
      </w:r>
    </w:p>
    <w:p w:rsidR="0098238F" w:rsidRDefault="00997B68">
      <w:pPr>
        <w:pStyle w:val="1"/>
        <w:numPr>
          <w:ilvl w:val="0"/>
          <w:numId w:val="6"/>
        </w:numPr>
        <w:shd w:val="clear" w:color="auto" w:fill="auto"/>
        <w:tabs>
          <w:tab w:val="left" w:pos="701"/>
        </w:tabs>
        <w:spacing w:line="252" w:lineRule="auto"/>
        <w:ind w:left="720" w:hanging="320"/>
        <w:jc w:val="both"/>
      </w:pPr>
      <w:r>
        <w:t>Совершенствовать маркетинговую политику с целью наиболее полного удовлетворения потребностей рынка образовательных услуг.</w:t>
      </w:r>
    </w:p>
    <w:p w:rsidR="0098238F" w:rsidRDefault="00997B68">
      <w:pPr>
        <w:pStyle w:val="1"/>
        <w:numPr>
          <w:ilvl w:val="0"/>
          <w:numId w:val="6"/>
        </w:numPr>
        <w:shd w:val="clear" w:color="auto" w:fill="auto"/>
        <w:tabs>
          <w:tab w:val="left" w:pos="701"/>
        </w:tabs>
        <w:spacing w:line="252" w:lineRule="auto"/>
        <w:ind w:left="720" w:hanging="320"/>
        <w:jc w:val="both"/>
      </w:pPr>
      <w:r>
        <w:t>Прогнозировать потребности в повышении квалификации и профессиональной переподготовки работников Центра.</w:t>
      </w:r>
    </w:p>
    <w:p w:rsidR="0098238F" w:rsidRDefault="00997B68">
      <w:pPr>
        <w:pStyle w:val="1"/>
        <w:numPr>
          <w:ilvl w:val="0"/>
          <w:numId w:val="6"/>
        </w:numPr>
        <w:shd w:val="clear" w:color="auto" w:fill="auto"/>
        <w:tabs>
          <w:tab w:val="left" w:pos="701"/>
        </w:tabs>
        <w:spacing w:line="252" w:lineRule="auto"/>
        <w:ind w:left="720" w:hanging="320"/>
        <w:jc w:val="both"/>
      </w:pPr>
      <w:r>
        <w:t>Разрабатывать актуальные программы ДПО на базе новых профессиональных стандартов.</w:t>
      </w:r>
    </w:p>
    <w:p w:rsidR="0098238F" w:rsidRDefault="00997B68">
      <w:pPr>
        <w:pStyle w:val="1"/>
        <w:numPr>
          <w:ilvl w:val="0"/>
          <w:numId w:val="6"/>
        </w:numPr>
        <w:shd w:val="clear" w:color="auto" w:fill="auto"/>
        <w:tabs>
          <w:tab w:val="left" w:pos="701"/>
        </w:tabs>
        <w:spacing w:after="260" w:line="252" w:lineRule="auto"/>
        <w:ind w:left="720" w:hanging="320"/>
        <w:jc w:val="both"/>
      </w:pPr>
      <w:r>
        <w:t>Адаптировать образовательные программы ДПО для инклюзивного образования (по запросу).</w:t>
      </w:r>
    </w:p>
    <w:p w:rsidR="0098238F" w:rsidRDefault="00997B6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01"/>
        </w:tabs>
      </w:pPr>
      <w:bookmarkStart w:id="16" w:name="bookmark24"/>
      <w:bookmarkStart w:id="17" w:name="bookmark25"/>
      <w:r>
        <w:t>Заключительная часть</w:t>
      </w:r>
      <w:bookmarkEnd w:id="16"/>
      <w:bookmarkEnd w:id="17"/>
      <w:r w:rsidR="009957F9">
        <w:t>.</w:t>
      </w:r>
    </w:p>
    <w:p w:rsidR="0098238F" w:rsidRDefault="00997B68" w:rsidP="00F21911">
      <w:pPr>
        <w:pStyle w:val="1"/>
        <w:shd w:val="clear" w:color="auto" w:fill="auto"/>
        <w:spacing w:after="260"/>
        <w:ind w:firstLine="708"/>
        <w:jc w:val="both"/>
      </w:pPr>
      <w:r>
        <w:t>Образовательный процесс в Центре находится в состоянии функционирования и планомерного развития. Значительное внимание уделяется материально-техническому и учебно</w:t>
      </w:r>
      <w:r w:rsidR="00181C31">
        <w:t>-</w:t>
      </w:r>
      <w:r>
        <w:softHyphen/>
        <w:t>методическому обеспечению образовательного процесса. Формируется электронная информационно-образовательная среда, обеспечивающая единство педагогических и организационных требований к образовательному процессу. Система дистанционного обучения позволяет организовать образовательный процесс в соответствии с требованиями российского законодательства и потребностями рынка образовательных услуг.</w:t>
      </w:r>
      <w:r>
        <w:br w:type="page"/>
      </w:r>
    </w:p>
    <w:p w:rsidR="0098238F" w:rsidRDefault="00BA614D">
      <w:pPr>
        <w:spacing w:line="1" w:lineRule="exact"/>
      </w:pPr>
      <w:r>
        <w:rPr>
          <w:noProof/>
          <w:lang w:bidi="ar-SA"/>
        </w:rPr>
        <w:lastRenderedPageBreak/>
        <w:pict>
          <v:rect id="_x0000_s1043" style="position:absolute;margin-left:0;margin-top:0;width:595pt;height:842pt;z-index:-251660288;mso-position-horizontal-relative:page;mso-position-vertical-relative:page" fillcolor="#fefefe" stroked="f">
            <w10:wrap anchorx="page" anchory="page"/>
          </v:rect>
        </w:pict>
      </w:r>
    </w:p>
    <w:p w:rsidR="0098238F" w:rsidRDefault="00997B68">
      <w:pPr>
        <w:pStyle w:val="11"/>
        <w:keepNext/>
        <w:keepLines/>
        <w:shd w:val="clear" w:color="auto" w:fill="auto"/>
        <w:spacing w:after="260"/>
      </w:pPr>
      <w:bookmarkStart w:id="18" w:name="bookmark26"/>
      <w:bookmarkStart w:id="19" w:name="bookmark27"/>
      <w:r>
        <w:t>2. ПОКАЗАТЕЛИ ДЕЯТЕЛЬНОСТИ ОРГАНИЗАЦИИ</w:t>
      </w:r>
      <w:r>
        <w:br/>
        <w:t>ДОПОЛНИТЕЛЬНОГО ПРОФЕССИОНАЛЬНОГО ОБРАЗОВАНИЯ,</w:t>
      </w:r>
      <w:r>
        <w:br/>
        <w:t>ПОДЛЕЖАЩЕЙ САМООБСЛЕДОВАНИЮ</w:t>
      </w:r>
      <w:bookmarkEnd w:id="18"/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6883"/>
        <w:gridCol w:w="2285"/>
      </w:tblGrid>
      <w:tr w:rsidR="0098238F">
        <w:trPr>
          <w:trHeight w:hRule="exact" w:val="64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</w:pPr>
            <w:r>
              <w:rPr>
                <w:b/>
                <w:bCs/>
              </w:rPr>
              <w:t>Единица измерения</w:t>
            </w:r>
          </w:p>
        </w:tc>
      </w:tr>
      <w:tr w:rsidR="0098238F">
        <w:trPr>
          <w:trHeight w:hRule="exact" w:val="3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>Образовательная деятельность</w:t>
            </w:r>
          </w:p>
        </w:tc>
      </w:tr>
      <w:tr w:rsidR="0098238F">
        <w:trPr>
          <w:trHeight w:hRule="exact" w:val="145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t>1.1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9" w:lineRule="auto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D77B1D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770</w:t>
            </w:r>
            <w:r>
              <w:t>/84,72</w:t>
            </w:r>
            <w:r w:rsidR="00997B68">
              <w:t>%</w:t>
            </w:r>
          </w:p>
        </w:tc>
      </w:tr>
      <w:tr w:rsidR="0098238F">
        <w:trPr>
          <w:trHeight w:hRule="exact" w:val="143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1.2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D77B1D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9.770/15.27</w:t>
            </w:r>
            <w:r w:rsidR="00997B68">
              <w:rPr>
                <w:color w:val="000000"/>
              </w:rPr>
              <w:t>%</w:t>
            </w:r>
          </w:p>
        </w:tc>
      </w:tr>
      <w:tr w:rsidR="0098238F">
        <w:trPr>
          <w:trHeight w:hRule="exact" w:val="11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1.3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181C31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98238F">
        <w:trPr>
          <w:trHeight w:hRule="exact" w:val="63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t>1.4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Pr="000C72D0" w:rsidRDefault="00766EFB" w:rsidP="005840C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208</w:t>
            </w:r>
            <w:r w:rsidR="00997B68" w:rsidRPr="000C72D0">
              <w:rPr>
                <w:color w:val="auto"/>
              </w:rPr>
              <w:t xml:space="preserve"> единиц</w:t>
            </w:r>
          </w:p>
        </w:tc>
      </w:tr>
      <w:tr w:rsidR="0098238F">
        <w:trPr>
          <w:trHeight w:hRule="exact" w:val="3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t>1.4.1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t>Программ повышения квалификации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38F" w:rsidRPr="000C72D0" w:rsidRDefault="00766EFB" w:rsidP="005840C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  <w:r w:rsidR="00997B68" w:rsidRPr="000C72D0">
              <w:rPr>
                <w:color w:val="auto"/>
              </w:rPr>
              <w:t xml:space="preserve"> единиц</w:t>
            </w:r>
          </w:p>
        </w:tc>
      </w:tr>
      <w:tr w:rsidR="0098238F">
        <w:trPr>
          <w:trHeight w:hRule="exact" w:val="3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t>1.4.2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t>Программ профессиональной переподготовки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38F" w:rsidRPr="000C72D0" w:rsidRDefault="00766EFB" w:rsidP="005840C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136</w:t>
            </w:r>
            <w:r w:rsidR="00997B68" w:rsidRPr="000C72D0">
              <w:rPr>
                <w:color w:val="auto"/>
              </w:rPr>
              <w:t xml:space="preserve"> единиц</w:t>
            </w:r>
          </w:p>
        </w:tc>
      </w:tr>
      <w:tr w:rsidR="0098238F">
        <w:trPr>
          <w:trHeight w:hRule="exact" w:val="62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1.5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3F02D1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60</w:t>
            </w:r>
            <w:r w:rsidR="00997B68">
              <w:t xml:space="preserve"> единиц</w:t>
            </w:r>
          </w:p>
        </w:tc>
      </w:tr>
      <w:tr w:rsidR="0098238F">
        <w:trPr>
          <w:trHeight w:hRule="exact" w:val="3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1.5.1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t>Программ повышения квалификации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38F" w:rsidRDefault="000C72D0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5</w:t>
            </w:r>
            <w:r w:rsidR="005840C1">
              <w:t>0</w:t>
            </w:r>
            <w:r w:rsidR="00997B68">
              <w:t xml:space="preserve"> единиц</w:t>
            </w:r>
          </w:p>
        </w:tc>
      </w:tr>
      <w:tr w:rsidR="0098238F">
        <w:trPr>
          <w:trHeight w:hRule="exact" w:val="3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1.5.2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Программ профессиональной переподготовки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38F" w:rsidRDefault="000C72D0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</w:t>
            </w:r>
            <w:r w:rsidR="003F02D1">
              <w:t>0</w:t>
            </w:r>
            <w:r w:rsidR="00997B68">
              <w:t xml:space="preserve"> единиц</w:t>
            </w:r>
          </w:p>
        </w:tc>
      </w:tr>
      <w:tr w:rsidR="0098238F">
        <w:trPr>
          <w:trHeight w:hRule="exact" w:val="117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t>1.6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5A668C" w:rsidP="005840C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98238F">
        <w:trPr>
          <w:trHeight w:hRule="exact" w:val="11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t>1.7.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Pr="005840C1" w:rsidRDefault="00997B68">
            <w:pPr>
              <w:pStyle w:val="a7"/>
              <w:shd w:val="clear" w:color="auto" w:fill="auto"/>
              <w:spacing w:line="252" w:lineRule="auto"/>
              <w:rPr>
                <w:color w:val="000000" w:themeColor="text1"/>
              </w:rPr>
            </w:pPr>
            <w:r w:rsidRPr="005840C1">
              <w:rPr>
                <w:color w:val="000000" w:themeColor="text1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5840C1" w:rsidP="005840C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98238F">
        <w:trPr>
          <w:trHeight w:hRule="exact" w:val="116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1.8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D77B1D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10/0%</w:t>
            </w:r>
          </w:p>
        </w:tc>
      </w:tr>
      <w:tr w:rsidR="0098238F">
        <w:trPr>
          <w:trHeight w:hRule="exact" w:val="117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1.9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D77B1D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10/100%</w:t>
            </w:r>
          </w:p>
        </w:tc>
      </w:tr>
      <w:tr w:rsidR="0098238F">
        <w:trPr>
          <w:trHeight w:hRule="exact" w:val="65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1.10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59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997B68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0/0/%</w:t>
            </w:r>
          </w:p>
        </w:tc>
      </w:tr>
    </w:tbl>
    <w:p w:rsidR="0098238F" w:rsidRDefault="00997B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7115"/>
        <w:gridCol w:w="2043"/>
      </w:tblGrid>
      <w:tr w:rsidR="0098238F" w:rsidTr="00181C31">
        <w:trPr>
          <w:trHeight w:hRule="exact" w:val="67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8238F">
            <w:pPr>
              <w:rPr>
                <w:sz w:val="10"/>
                <w:szCs w:val="10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64" w:lineRule="auto"/>
            </w:pPr>
            <w:r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98238F">
            <w:pPr>
              <w:rPr>
                <w:sz w:val="10"/>
                <w:szCs w:val="10"/>
              </w:rPr>
            </w:pPr>
          </w:p>
        </w:tc>
      </w:tr>
      <w:tr w:rsidR="0098238F" w:rsidTr="00181C31">
        <w:trPr>
          <w:trHeight w:hRule="exact" w:val="37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1.10.1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Высшая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38F" w:rsidRDefault="00997B68" w:rsidP="00181C3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8238F" w:rsidTr="00181C31">
        <w:trPr>
          <w:trHeight w:hRule="exact" w:val="3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1.10.2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t>Первая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38F" w:rsidRDefault="00997B68" w:rsidP="00181C3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8238F" w:rsidTr="00181C31">
        <w:trPr>
          <w:trHeight w:hRule="exact" w:val="63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1.11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9" w:lineRule="auto"/>
            </w:pPr>
            <w:r>
              <w:rPr>
                <w:color w:val="000000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181C31" w:rsidP="00181C3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50</w:t>
            </w:r>
            <w:r w:rsidR="00997B68">
              <w:t xml:space="preserve"> лет</w:t>
            </w:r>
          </w:p>
        </w:tc>
      </w:tr>
      <w:tr w:rsidR="0098238F" w:rsidTr="00181C31">
        <w:trPr>
          <w:trHeight w:hRule="exact" w:val="89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t>1.12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5A668C" w:rsidP="005A668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98238F">
        <w:trPr>
          <w:trHeight w:hRule="exact" w:val="3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9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>Научно-исследовательская деятельность</w:t>
            </w:r>
          </w:p>
        </w:tc>
      </w:tr>
      <w:tr w:rsidR="0098238F" w:rsidTr="00181C31">
        <w:trPr>
          <w:trHeight w:hRule="exact" w:val="91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7B1D" w:rsidRPr="004D56DE" w:rsidRDefault="00997B68">
            <w:pPr>
              <w:pStyle w:val="a7"/>
              <w:shd w:val="clear" w:color="auto" w:fill="auto"/>
              <w:spacing w:line="257" w:lineRule="auto"/>
            </w:pPr>
            <w:r>
              <w:t xml:space="preserve">Количество цитирований в индексируемой системе цитирования </w:t>
            </w:r>
            <w:r w:rsidR="00D77B1D">
              <w:rPr>
                <w:lang w:val="en-US"/>
              </w:rPr>
              <w:t>Web</w:t>
            </w:r>
            <w:r w:rsidR="00D77B1D" w:rsidRPr="00D77B1D">
              <w:t xml:space="preserve"> </w:t>
            </w:r>
            <w:r w:rsidR="00D77B1D">
              <w:rPr>
                <w:lang w:val="en-US"/>
              </w:rPr>
              <w:t>of</w:t>
            </w:r>
            <w:r w:rsidR="00D77B1D" w:rsidRPr="00D77B1D">
              <w:t xml:space="preserve"> </w:t>
            </w:r>
          </w:p>
          <w:p w:rsidR="0098238F" w:rsidRDefault="00D77B1D">
            <w:pPr>
              <w:pStyle w:val="a7"/>
              <w:shd w:val="clear" w:color="auto" w:fill="auto"/>
              <w:spacing w:line="257" w:lineRule="auto"/>
            </w:pPr>
            <w:r>
              <w:rPr>
                <w:lang w:val="en-US"/>
              </w:rPr>
              <w:t>Science</w:t>
            </w:r>
            <w:r>
              <w:t xml:space="preserve"> </w:t>
            </w:r>
            <w:r w:rsidR="00997B68">
              <w:t>в расчете на 100 научно-педагогических работников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5A668C" w:rsidP="005840C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98238F" w:rsidTr="00181C31">
        <w:trPr>
          <w:trHeight w:hRule="exact" w:val="63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</w:pPr>
            <w:r>
              <w:t>Количество цитирований в индексиру</w:t>
            </w:r>
            <w:r w:rsidR="00D77B1D">
              <w:t xml:space="preserve">емой системе цитирования </w:t>
            </w:r>
            <w:r w:rsidR="00D77B1D">
              <w:rPr>
                <w:lang w:val="en-US"/>
              </w:rPr>
              <w:t>Scopus</w:t>
            </w:r>
            <w:r w:rsidR="00D77B1D" w:rsidRPr="00D77B1D">
              <w:t xml:space="preserve"> </w:t>
            </w:r>
            <w:r>
              <w:t>в расчете на 100 научно-педагогических работников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997B68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8238F" w:rsidTr="00181C31">
        <w:trPr>
          <w:trHeight w:hRule="exact" w:val="63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</w:pPr>
            <w:r>
              <w:t>Количество цитирований в РИНЦ в расчете на 100 научно</w:t>
            </w:r>
            <w:r>
              <w:softHyphen/>
            </w:r>
            <w:r w:rsidR="005840C1">
              <w:t>-</w:t>
            </w:r>
            <w:r>
              <w:t>педагогических работников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997B68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8238F" w:rsidTr="00181C31">
        <w:trPr>
          <w:trHeight w:hRule="exact" w:val="8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2.4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 w:rsidP="00D77B1D">
            <w:pPr>
              <w:pStyle w:val="a7"/>
              <w:shd w:val="clear" w:color="auto" w:fill="auto"/>
              <w:spacing w:line="257" w:lineRule="auto"/>
            </w:pPr>
            <w:r>
              <w:t>Количество статей в научной периодике, индексируемой в сист</w:t>
            </w:r>
            <w:r w:rsidR="00D77B1D">
              <w:t xml:space="preserve">еме цитирования </w:t>
            </w:r>
            <w:r w:rsidR="00D77B1D" w:rsidRPr="00D77B1D">
              <w:t xml:space="preserve"> </w:t>
            </w:r>
            <w:r w:rsidR="00D77B1D">
              <w:rPr>
                <w:lang w:val="en-US"/>
              </w:rPr>
              <w:t>Web</w:t>
            </w:r>
            <w:r w:rsidR="00D77B1D" w:rsidRPr="00D77B1D">
              <w:t xml:space="preserve"> </w:t>
            </w:r>
            <w:r w:rsidR="00D77B1D">
              <w:rPr>
                <w:lang w:val="en-US"/>
              </w:rPr>
              <w:t>of</w:t>
            </w:r>
            <w:r w:rsidR="00D77B1D" w:rsidRPr="00D77B1D">
              <w:t xml:space="preserve">  </w:t>
            </w:r>
            <w:r w:rsidR="00D77B1D">
              <w:rPr>
                <w:lang w:val="en-US"/>
              </w:rPr>
              <w:t>Science</w:t>
            </w:r>
            <w:r>
              <w:t xml:space="preserve"> в расчете на 100 научно</w:t>
            </w:r>
            <w:r>
              <w:softHyphen/>
            </w:r>
            <w:r w:rsidR="005840C1">
              <w:t>-</w:t>
            </w:r>
            <w:r>
              <w:t>педагогических работников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5A668C" w:rsidP="005840C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98238F" w:rsidTr="00181C31">
        <w:trPr>
          <w:trHeight w:hRule="exact" w:val="9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2.5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</w:pPr>
            <w:r>
              <w:rPr>
                <w:color w:val="000000"/>
              </w:rPr>
              <w:t xml:space="preserve">Количество статей в научной периодике, индексируемой в системе цитирования </w:t>
            </w:r>
            <w:r w:rsidR="00D77B1D">
              <w:rPr>
                <w:color w:val="000000"/>
                <w:lang w:val="en-US"/>
              </w:rPr>
              <w:t>Scopus</w:t>
            </w:r>
            <w:r>
              <w:rPr>
                <w:color w:val="000000"/>
              </w:rPr>
              <w:t xml:space="preserve"> в расчете на 100 научно</w:t>
            </w:r>
            <w:r w:rsidR="00181C31">
              <w:rPr>
                <w:color w:val="000000"/>
              </w:rPr>
              <w:t>-</w:t>
            </w:r>
            <w:r>
              <w:rPr>
                <w:color w:val="000000"/>
              </w:rPr>
              <w:softHyphen/>
              <w:t>педагогических работников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98238F" w:rsidP="005840C1">
            <w:pPr>
              <w:jc w:val="center"/>
              <w:rPr>
                <w:sz w:val="10"/>
                <w:szCs w:val="10"/>
              </w:rPr>
            </w:pPr>
          </w:p>
        </w:tc>
      </w:tr>
      <w:tr w:rsidR="0098238F" w:rsidTr="00181C31">
        <w:trPr>
          <w:trHeight w:hRule="exact" w:val="63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2.6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</w:pPr>
            <w:r>
              <w:t>Количество публикаций в РИНЦ в расчете на 100 научно</w:t>
            </w:r>
            <w:r w:rsidR="00181C31">
              <w:t>-</w:t>
            </w:r>
            <w:r>
              <w:softHyphen/>
              <w:t>педагогических работников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997B68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8238F" w:rsidTr="00181C31">
        <w:trPr>
          <w:trHeight w:hRule="exact" w:val="3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2.7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Общий объем НИОКР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38F" w:rsidRDefault="00997B68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8238F" w:rsidTr="00181C31">
        <w:trPr>
          <w:trHeight w:hRule="exact" w:val="63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2.8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</w:pPr>
            <w:r>
              <w:rPr>
                <w:color w:val="000000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997B68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8238F" w:rsidTr="00181C31">
        <w:trPr>
          <w:trHeight w:hRule="exact" w:val="64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2.9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9" w:lineRule="auto"/>
            </w:pPr>
            <w:r>
              <w:rPr>
                <w:color w:val="000000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997B68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8238F" w:rsidTr="00181C31">
        <w:trPr>
          <w:trHeight w:hRule="exact" w:val="89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2.10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5840C1" w:rsidP="005840C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98238F" w:rsidTr="00181C31">
        <w:trPr>
          <w:trHeight w:hRule="exact" w:val="89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2.11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5840C1" w:rsidP="005840C1">
            <w:pPr>
              <w:pStyle w:val="a7"/>
              <w:shd w:val="clear" w:color="auto" w:fill="auto"/>
              <w:spacing w:before="180"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8238F" w:rsidTr="00181C31">
        <w:trPr>
          <w:trHeight w:hRule="exact" w:val="63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2.12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997B68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8238F" w:rsidTr="00181C31">
        <w:trPr>
          <w:trHeight w:hRule="exact" w:val="63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2.13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</w:pPr>
            <w: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997B68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8238F" w:rsidTr="00181C31">
        <w:trPr>
          <w:trHeight w:hRule="exact" w:val="117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2.14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</w:pPr>
            <w:r>
              <w:t xml:space="preserve">Численность/удельный вес численности научно-педагогических работников без ученой степени </w:t>
            </w:r>
            <w:r>
              <w:rPr>
                <w:color w:val="000000"/>
              </w:rPr>
              <w:t xml:space="preserve">- </w:t>
            </w:r>
            <w:r>
              <w:t xml:space="preserve">до 30 лет, кандидатов наук </w:t>
            </w:r>
            <w:r>
              <w:rPr>
                <w:color w:val="000000"/>
              </w:rPr>
              <w:t xml:space="preserve">- </w:t>
            </w:r>
            <w:r>
              <w:t xml:space="preserve">до 35 лет, докторов наук </w:t>
            </w:r>
            <w:r>
              <w:rPr>
                <w:color w:val="000000"/>
              </w:rPr>
              <w:t xml:space="preserve">- </w:t>
            </w:r>
            <w:r>
              <w:t>до 40 лет, в общей численности научно</w:t>
            </w:r>
            <w:r>
              <w:softHyphen/>
            </w:r>
            <w:r w:rsidR="005840C1">
              <w:t>-</w:t>
            </w:r>
            <w:r>
              <w:t>педагогических работников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5A668C" w:rsidP="005840C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98238F" w:rsidTr="00181C31">
        <w:trPr>
          <w:trHeight w:hRule="exact" w:val="64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color w:val="000000"/>
              </w:rPr>
              <w:t>2.15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997B68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</w:tbl>
    <w:p w:rsidR="0098238F" w:rsidRDefault="00BA614D">
      <w:pPr>
        <w:spacing w:line="1" w:lineRule="exact"/>
      </w:pPr>
      <w:r>
        <w:rPr>
          <w:noProof/>
          <w:lang w:bidi="ar-SA"/>
        </w:rPr>
        <w:pict>
          <v:rect id="_x0000_s1042" style="position:absolute;margin-left:0;margin-top:0;width:595pt;height:842pt;z-index:-251659264;mso-position-horizontal-relative:page;mso-position-vertical-relative:page" fillcolor="#fefefe" stroked="f">
            <w10:wrap anchorx="page" anchory="page"/>
          </v:rect>
        </w:pict>
      </w:r>
    </w:p>
    <w:p w:rsidR="0098238F" w:rsidRDefault="00997B6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6888"/>
        <w:gridCol w:w="2275"/>
      </w:tblGrid>
      <w:tr w:rsidR="0098238F">
        <w:trPr>
          <w:trHeight w:hRule="exact" w:val="37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>Финансово-экономическая деятельность</w:t>
            </w:r>
          </w:p>
        </w:tc>
      </w:tr>
      <w:tr w:rsidR="0098238F">
        <w:trPr>
          <w:trHeight w:hRule="exact" w:val="64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</w:rPr>
              <w:t>3.1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9" w:lineRule="auto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Pr="00A43A8D" w:rsidRDefault="00256F78" w:rsidP="005840C1">
            <w:pPr>
              <w:pStyle w:val="a7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7 437</w:t>
            </w:r>
            <w:r w:rsidR="00997B68" w:rsidRPr="00A43A8D">
              <w:rPr>
                <w:color w:val="000000" w:themeColor="text1"/>
              </w:rPr>
              <w:t>тыс.</w:t>
            </w:r>
            <w:r>
              <w:rPr>
                <w:color w:val="000000" w:themeColor="text1"/>
              </w:rPr>
              <w:t>5</w:t>
            </w:r>
            <w:r w:rsidR="00A43A8D" w:rsidRPr="00A43A8D">
              <w:rPr>
                <w:color w:val="000000" w:themeColor="text1"/>
              </w:rPr>
              <w:t>00</w:t>
            </w:r>
            <w:r w:rsidR="00997B68" w:rsidRPr="00A43A8D">
              <w:rPr>
                <w:color w:val="000000" w:themeColor="text1"/>
              </w:rPr>
              <w:t xml:space="preserve"> руб.</w:t>
            </w:r>
          </w:p>
        </w:tc>
      </w:tr>
      <w:tr w:rsidR="0098238F">
        <w:trPr>
          <w:trHeight w:hRule="exact" w:val="92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</w:rPr>
              <w:t>3.2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7" w:lineRule="auto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Pr="00A43A8D" w:rsidRDefault="00256F78" w:rsidP="005840C1">
            <w:pPr>
              <w:pStyle w:val="a7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7 437</w:t>
            </w:r>
            <w:r w:rsidRPr="00A43A8D">
              <w:rPr>
                <w:color w:val="000000" w:themeColor="text1"/>
              </w:rPr>
              <w:t>тыс.</w:t>
            </w:r>
            <w:r>
              <w:rPr>
                <w:color w:val="000000" w:themeColor="text1"/>
              </w:rPr>
              <w:t>5</w:t>
            </w:r>
            <w:r w:rsidRPr="00A43A8D">
              <w:rPr>
                <w:color w:val="000000" w:themeColor="text1"/>
              </w:rPr>
              <w:t>00 руб.</w:t>
            </w:r>
          </w:p>
        </w:tc>
      </w:tr>
      <w:tr w:rsidR="0098238F">
        <w:trPr>
          <w:trHeight w:hRule="exact" w:val="89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</w:rPr>
              <w:t>3.3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Pr="00A43A8D" w:rsidRDefault="00256F78" w:rsidP="005840C1">
            <w:pPr>
              <w:pStyle w:val="a7"/>
              <w:shd w:val="clear" w:color="auto" w:fill="auto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743</w:t>
            </w:r>
            <w:r w:rsidR="00997B68" w:rsidRPr="00A43A8D">
              <w:rPr>
                <w:color w:val="000000" w:themeColor="text1"/>
              </w:rPr>
              <w:t xml:space="preserve"> тыс.</w:t>
            </w:r>
            <w:r>
              <w:rPr>
                <w:color w:val="000000" w:themeColor="text1"/>
              </w:rPr>
              <w:t>75</w:t>
            </w:r>
            <w:r w:rsidR="00997B68" w:rsidRPr="00A43A8D">
              <w:rPr>
                <w:color w:val="000000" w:themeColor="text1"/>
              </w:rPr>
              <w:t xml:space="preserve"> руб.</w:t>
            </w:r>
          </w:p>
        </w:tc>
      </w:tr>
      <w:tr w:rsidR="0098238F">
        <w:trPr>
          <w:trHeight w:hRule="exact" w:val="36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</w:rPr>
              <w:t>Инфраструктура</w:t>
            </w:r>
          </w:p>
        </w:tc>
      </w:tr>
      <w:tr w:rsidR="0098238F">
        <w:trPr>
          <w:trHeight w:hRule="exact" w:val="912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</w:rPr>
              <w:t>4.1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5A668C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58</w:t>
            </w:r>
            <w:r w:rsidR="00997B68">
              <w:t xml:space="preserve"> кв.</w:t>
            </w:r>
            <w:r>
              <w:t>м</w:t>
            </w:r>
          </w:p>
          <w:p w:rsidR="0098238F" w:rsidRDefault="005A668C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м./25=2,32</w:t>
            </w:r>
            <w:r w:rsidR="00997B68">
              <w:t>кв.м</w:t>
            </w:r>
          </w:p>
        </w:tc>
      </w:tr>
      <w:tr w:rsidR="0098238F">
        <w:trPr>
          <w:trHeight w:hRule="exact" w:val="63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  <w:jc w:val="both"/>
            </w:pPr>
            <w:r>
              <w:t>4.1.1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238F" w:rsidRDefault="00997B68">
            <w:pPr>
              <w:pStyle w:val="a7"/>
              <w:shd w:val="clear" w:color="auto" w:fill="auto"/>
            </w:pPr>
            <w:r>
              <w:t>Имеющихся у образовательной организации на праве собственности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997B68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8238F">
        <w:trPr>
          <w:trHeight w:hRule="exact" w:val="629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</w:rPr>
              <w:t>4.1.2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</w:pPr>
            <w:r>
              <w:rPr>
                <w:color w:val="000000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997B68" w:rsidP="005840C1">
            <w:pPr>
              <w:pStyle w:val="a7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8238F">
        <w:trPr>
          <w:trHeight w:hRule="exact" w:val="634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</w:rPr>
              <w:t>4.1.3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rPr>
                <w:color w:val="000000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68C" w:rsidRDefault="005A668C" w:rsidP="005A668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58 кв.м</w:t>
            </w:r>
          </w:p>
          <w:p w:rsidR="0098238F" w:rsidRDefault="005A668C" w:rsidP="005A668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м./25=2,32кв.</w:t>
            </w:r>
          </w:p>
        </w:tc>
      </w:tr>
      <w:tr w:rsidR="0098238F">
        <w:trPr>
          <w:trHeight w:hRule="exact" w:val="116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</w:rPr>
              <w:t>4.2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68C" w:rsidRPr="00BD183D" w:rsidRDefault="005830C0" w:rsidP="005840C1">
            <w:pPr>
              <w:pStyle w:val="a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BD183D">
              <w:rPr>
                <w:color w:val="auto"/>
              </w:rPr>
              <w:t>2</w:t>
            </w:r>
          </w:p>
        </w:tc>
      </w:tr>
      <w:tr w:rsidR="0098238F" w:rsidTr="005A668C">
        <w:trPr>
          <w:trHeight w:hRule="exact" w:val="87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</w:rPr>
              <w:t>4.3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2" w:lineRule="auto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68C" w:rsidRDefault="005A668C" w:rsidP="005A668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26 электр. изданий</w:t>
            </w:r>
          </w:p>
          <w:p w:rsidR="005A668C" w:rsidRDefault="005A668C" w:rsidP="005A668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4 справочные сист.</w:t>
            </w:r>
          </w:p>
          <w:p w:rsidR="0098238F" w:rsidRDefault="00BD183D" w:rsidP="005A668C">
            <w:pPr>
              <w:pStyle w:val="a7"/>
              <w:shd w:val="clear" w:color="auto" w:fill="auto"/>
              <w:spacing w:line="240" w:lineRule="auto"/>
              <w:jc w:val="center"/>
            </w:pPr>
            <w:r>
              <w:t>65</w:t>
            </w:r>
            <w:r w:rsidR="005A668C">
              <w:t xml:space="preserve"> пе</w:t>
            </w:r>
            <w:r>
              <w:t>риод. изданий</w:t>
            </w:r>
          </w:p>
        </w:tc>
      </w:tr>
      <w:tr w:rsidR="0098238F">
        <w:trPr>
          <w:trHeight w:hRule="exact" w:val="9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238F" w:rsidRDefault="00997B68">
            <w:pPr>
              <w:pStyle w:val="a7"/>
              <w:shd w:val="clear" w:color="auto" w:fill="auto"/>
              <w:spacing w:line="240" w:lineRule="auto"/>
              <w:jc w:val="both"/>
            </w:pPr>
            <w:r>
              <w:rPr>
                <w:color w:val="000000"/>
              </w:rPr>
              <w:t>4.4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238F" w:rsidRDefault="00997B68">
            <w:pPr>
              <w:pStyle w:val="a7"/>
              <w:shd w:val="clear" w:color="auto" w:fill="auto"/>
              <w:spacing w:line="257" w:lineRule="auto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8F" w:rsidRDefault="005840C1" w:rsidP="005840C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:rsidR="0016410F" w:rsidRDefault="0016410F"/>
    <w:sectPr w:rsidR="0016410F" w:rsidSect="0016410F">
      <w:pgSz w:w="11900" w:h="16840"/>
      <w:pgMar w:top="687" w:right="646" w:bottom="1485" w:left="1231" w:header="259" w:footer="105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353" w:rsidRDefault="00334353">
      <w:r>
        <w:separator/>
      </w:r>
    </w:p>
  </w:endnote>
  <w:endnote w:type="continuationSeparator" w:id="1">
    <w:p w:rsidR="00334353" w:rsidRDefault="00334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353" w:rsidRDefault="00334353"/>
  </w:footnote>
  <w:footnote w:type="continuationSeparator" w:id="1">
    <w:p w:rsidR="00334353" w:rsidRDefault="003343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26B"/>
    <w:multiLevelType w:val="multilevel"/>
    <w:tmpl w:val="AD980E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7191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07F95"/>
    <w:multiLevelType w:val="hybridMultilevel"/>
    <w:tmpl w:val="8D32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55B3"/>
    <w:multiLevelType w:val="hybridMultilevel"/>
    <w:tmpl w:val="DE32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51C8"/>
    <w:multiLevelType w:val="multilevel"/>
    <w:tmpl w:val="332ED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91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5F1E2E"/>
    <w:multiLevelType w:val="multilevel"/>
    <w:tmpl w:val="19EE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91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D5C9F"/>
    <w:multiLevelType w:val="multilevel"/>
    <w:tmpl w:val="F65E2E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91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974C1D"/>
    <w:multiLevelType w:val="multilevel"/>
    <w:tmpl w:val="882EDE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91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0D16EA"/>
    <w:multiLevelType w:val="multilevel"/>
    <w:tmpl w:val="80420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8238F"/>
    <w:rsid w:val="00016289"/>
    <w:rsid w:val="00050C26"/>
    <w:rsid w:val="0006024F"/>
    <w:rsid w:val="000B4166"/>
    <w:rsid w:val="000C72D0"/>
    <w:rsid w:val="00102CB0"/>
    <w:rsid w:val="0016410F"/>
    <w:rsid w:val="001808C9"/>
    <w:rsid w:val="00181C31"/>
    <w:rsid w:val="00237E02"/>
    <w:rsid w:val="002446F3"/>
    <w:rsid w:val="002462E3"/>
    <w:rsid w:val="00256F78"/>
    <w:rsid w:val="00287400"/>
    <w:rsid w:val="002D0D79"/>
    <w:rsid w:val="00334353"/>
    <w:rsid w:val="003664BF"/>
    <w:rsid w:val="00372431"/>
    <w:rsid w:val="003871D1"/>
    <w:rsid w:val="003C3EE1"/>
    <w:rsid w:val="003F02D1"/>
    <w:rsid w:val="003F34BD"/>
    <w:rsid w:val="003F3A95"/>
    <w:rsid w:val="00433483"/>
    <w:rsid w:val="004465C1"/>
    <w:rsid w:val="00452483"/>
    <w:rsid w:val="00473E28"/>
    <w:rsid w:val="004D56DE"/>
    <w:rsid w:val="004E08FD"/>
    <w:rsid w:val="00501241"/>
    <w:rsid w:val="00542EEB"/>
    <w:rsid w:val="005830C0"/>
    <w:rsid w:val="005840C1"/>
    <w:rsid w:val="005A668C"/>
    <w:rsid w:val="005E72FB"/>
    <w:rsid w:val="006C48B9"/>
    <w:rsid w:val="006E554C"/>
    <w:rsid w:val="006F2DFD"/>
    <w:rsid w:val="00735451"/>
    <w:rsid w:val="00752EB1"/>
    <w:rsid w:val="00766EFB"/>
    <w:rsid w:val="007F5781"/>
    <w:rsid w:val="00846D90"/>
    <w:rsid w:val="00902953"/>
    <w:rsid w:val="0098238F"/>
    <w:rsid w:val="009957F9"/>
    <w:rsid w:val="0099677C"/>
    <w:rsid w:val="00997B68"/>
    <w:rsid w:val="009E27A7"/>
    <w:rsid w:val="009F7083"/>
    <w:rsid w:val="00A0201E"/>
    <w:rsid w:val="00A43080"/>
    <w:rsid w:val="00A43A8D"/>
    <w:rsid w:val="00A84C62"/>
    <w:rsid w:val="00AA7241"/>
    <w:rsid w:val="00B026BF"/>
    <w:rsid w:val="00B15269"/>
    <w:rsid w:val="00B47648"/>
    <w:rsid w:val="00B914A0"/>
    <w:rsid w:val="00BA5245"/>
    <w:rsid w:val="00BA614D"/>
    <w:rsid w:val="00BC265C"/>
    <w:rsid w:val="00BD005E"/>
    <w:rsid w:val="00BD183D"/>
    <w:rsid w:val="00D41F69"/>
    <w:rsid w:val="00D542D0"/>
    <w:rsid w:val="00D77B1D"/>
    <w:rsid w:val="00D80DFA"/>
    <w:rsid w:val="00DD1297"/>
    <w:rsid w:val="00DD5E5C"/>
    <w:rsid w:val="00DE5F03"/>
    <w:rsid w:val="00EC4EA9"/>
    <w:rsid w:val="00EC5321"/>
    <w:rsid w:val="00F21911"/>
    <w:rsid w:val="00F32D80"/>
    <w:rsid w:val="00F6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4" type="connector" idref="#_x0000_s1053"/>
        <o:r id="V:Rule5" type="connector" idref="#_x0000_s1052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6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917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6410F"/>
    <w:rPr>
      <w:rFonts w:ascii="Arial" w:eastAsia="Arial" w:hAnsi="Arial" w:cs="Arial"/>
      <w:b w:val="0"/>
      <w:bCs w:val="0"/>
      <w:i w:val="0"/>
      <w:iCs w:val="0"/>
      <w:smallCaps/>
      <w:strike w:val="0"/>
      <w:color w:val="406795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16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917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917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16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1641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917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16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917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16410F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171917"/>
      <w:sz w:val="22"/>
      <w:szCs w:val="22"/>
    </w:rPr>
  </w:style>
  <w:style w:type="paragraph" w:customStyle="1" w:styleId="20">
    <w:name w:val="Основной текст (2)"/>
    <w:basedOn w:val="a"/>
    <w:link w:val="2"/>
    <w:rsid w:val="0016410F"/>
    <w:pPr>
      <w:shd w:val="clear" w:color="auto" w:fill="FFFFFF"/>
      <w:ind w:left="2800"/>
    </w:pPr>
    <w:rPr>
      <w:rFonts w:ascii="Arial" w:eastAsia="Arial" w:hAnsi="Arial" w:cs="Arial"/>
      <w:smallCaps/>
      <w:color w:val="406795"/>
      <w:sz w:val="15"/>
      <w:szCs w:val="15"/>
    </w:rPr>
  </w:style>
  <w:style w:type="paragraph" w:customStyle="1" w:styleId="11">
    <w:name w:val="Заголовок №1"/>
    <w:basedOn w:val="a"/>
    <w:link w:val="10"/>
    <w:rsid w:val="0016410F"/>
    <w:pPr>
      <w:shd w:val="clear" w:color="auto" w:fill="FFFFFF"/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color w:val="171917"/>
      <w:sz w:val="26"/>
      <w:szCs w:val="26"/>
    </w:rPr>
  </w:style>
  <w:style w:type="paragraph" w:customStyle="1" w:styleId="30">
    <w:name w:val="Основной текст (3)"/>
    <w:basedOn w:val="a"/>
    <w:link w:val="3"/>
    <w:rsid w:val="0016410F"/>
    <w:pPr>
      <w:shd w:val="clear" w:color="auto" w:fill="FFFFFF"/>
    </w:pPr>
    <w:rPr>
      <w:rFonts w:ascii="Times New Roman" w:eastAsia="Times New Roman" w:hAnsi="Times New Roman" w:cs="Times New Roman"/>
      <w:color w:val="171917"/>
      <w:sz w:val="28"/>
      <w:szCs w:val="28"/>
    </w:rPr>
  </w:style>
  <w:style w:type="paragraph" w:customStyle="1" w:styleId="a5">
    <w:name w:val="Подпись к картинке"/>
    <w:basedOn w:val="a"/>
    <w:link w:val="a4"/>
    <w:rsid w:val="0016410F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16410F"/>
    <w:pPr>
      <w:shd w:val="clear" w:color="auto" w:fill="FFFFFF"/>
      <w:spacing w:after="260" w:line="252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71917"/>
      <w:sz w:val="22"/>
      <w:szCs w:val="22"/>
    </w:rPr>
  </w:style>
  <w:style w:type="paragraph" w:customStyle="1" w:styleId="a7">
    <w:name w:val="Другое"/>
    <w:basedOn w:val="a"/>
    <w:link w:val="a6"/>
    <w:rsid w:val="0016410F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171917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97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B6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C3EE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3C3EE1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3C3EE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917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/>
      <w:strike w:val="0"/>
      <w:color w:val="406795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917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917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71917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917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171917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2800"/>
    </w:pPr>
    <w:rPr>
      <w:rFonts w:ascii="Arial" w:eastAsia="Arial" w:hAnsi="Arial" w:cs="Arial"/>
      <w:smallCaps/>
      <w:color w:val="406795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30"/>
      <w:jc w:val="center"/>
      <w:outlineLvl w:val="0"/>
    </w:pPr>
    <w:rPr>
      <w:rFonts w:ascii="Times New Roman" w:eastAsia="Times New Roman" w:hAnsi="Times New Roman" w:cs="Times New Roman"/>
      <w:b/>
      <w:bCs/>
      <w:color w:val="171917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color w:val="171917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 w:line="252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171917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color w:val="171917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97B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B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5966-0481-4AA3-9DF2-498413A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4648</Words>
  <Characters>26496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Неизвестное название</vt:lpstr>
    </vt:vector>
  </TitlesOfParts>
  <Company/>
  <LinksUpToDate>false</LinksUpToDate>
  <CharactersWithSpaces>31082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Неизвестное название</dc:title>
  <dc:creator>PK</dc:creator>
  <cp:lastModifiedBy>Admin</cp:lastModifiedBy>
  <cp:revision>34</cp:revision>
  <cp:lastPrinted>2021-05-14T06:36:00Z</cp:lastPrinted>
  <dcterms:created xsi:type="dcterms:W3CDTF">2021-04-15T11:42:00Z</dcterms:created>
  <dcterms:modified xsi:type="dcterms:W3CDTF">2021-05-14T07:17:00Z</dcterms:modified>
</cp:coreProperties>
</file>